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2B" w:rsidRDefault="00B406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062B" w:rsidRDefault="00B4062B">
      <w:pPr>
        <w:pStyle w:val="ConsPlusNormal"/>
        <w:jc w:val="both"/>
        <w:outlineLvl w:val="0"/>
      </w:pPr>
    </w:p>
    <w:p w:rsidR="00B4062B" w:rsidRDefault="00B4062B">
      <w:pPr>
        <w:pStyle w:val="ConsPlusNormal"/>
        <w:outlineLvl w:val="0"/>
      </w:pPr>
      <w:r>
        <w:t>Зарегистрировано в Минюсте России 24 марта 2011 г. N 20263</w:t>
      </w:r>
    </w:p>
    <w:p w:rsidR="00B4062B" w:rsidRDefault="00B40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62B" w:rsidRDefault="00B4062B">
      <w:pPr>
        <w:pStyle w:val="ConsPlusNormal"/>
        <w:jc w:val="center"/>
      </w:pPr>
    </w:p>
    <w:p w:rsidR="00B4062B" w:rsidRDefault="00B4062B">
      <w:pPr>
        <w:pStyle w:val="ConsPlusTitle"/>
        <w:jc w:val="center"/>
      </w:pPr>
      <w:r>
        <w:t>ФЕДЕРАЛЬНАЯ СЛУЖБА ПО НАДЗОРУ В СФЕРЕ ЗАЩИТЫ</w:t>
      </w:r>
    </w:p>
    <w:p w:rsidR="00B4062B" w:rsidRDefault="00B4062B">
      <w:pPr>
        <w:pStyle w:val="ConsPlusTitle"/>
        <w:jc w:val="center"/>
      </w:pPr>
      <w:r>
        <w:t>ПРАВ ПОТРЕБИТЕЛЕЙ И БЛАГОПОЛУЧИЯ ЧЕЛОВЕКА</w:t>
      </w:r>
    </w:p>
    <w:p w:rsidR="00B4062B" w:rsidRDefault="00B4062B">
      <w:pPr>
        <w:pStyle w:val="ConsPlusTitle"/>
        <w:jc w:val="center"/>
      </w:pPr>
    </w:p>
    <w:p w:rsidR="00B4062B" w:rsidRDefault="00B4062B">
      <w:pPr>
        <w:pStyle w:val="ConsPlusTitle"/>
        <w:jc w:val="center"/>
      </w:pPr>
      <w:r>
        <w:t>ГЛАВНЫЙ ГОСУДАРСТВЕННЫЙ САНИТАРНЫЙ ВРАЧ</w:t>
      </w:r>
    </w:p>
    <w:p w:rsidR="00B4062B" w:rsidRDefault="00B4062B">
      <w:pPr>
        <w:pStyle w:val="ConsPlusTitle"/>
        <w:jc w:val="center"/>
      </w:pPr>
      <w:r>
        <w:t>РОССИЙСКОЙ ФЕДЕРАЦИИ</w:t>
      </w:r>
    </w:p>
    <w:p w:rsidR="00B4062B" w:rsidRDefault="00B4062B">
      <w:pPr>
        <w:pStyle w:val="ConsPlusTitle"/>
        <w:jc w:val="center"/>
      </w:pPr>
    </w:p>
    <w:p w:rsidR="00B4062B" w:rsidRDefault="00B4062B">
      <w:pPr>
        <w:pStyle w:val="ConsPlusTitle"/>
        <w:jc w:val="center"/>
      </w:pPr>
      <w:r>
        <w:t>ПОСТАНОВЛЕНИЕ</w:t>
      </w:r>
    </w:p>
    <w:p w:rsidR="00B4062B" w:rsidRDefault="00B4062B">
      <w:pPr>
        <w:pStyle w:val="ConsPlusTitle"/>
        <w:jc w:val="center"/>
      </w:pPr>
      <w:r>
        <w:t>от 11 января 2011 г. N 1</w:t>
      </w:r>
    </w:p>
    <w:p w:rsidR="00B4062B" w:rsidRDefault="00B4062B">
      <w:pPr>
        <w:pStyle w:val="ConsPlusTitle"/>
        <w:jc w:val="center"/>
      </w:pPr>
    </w:p>
    <w:p w:rsidR="00B4062B" w:rsidRDefault="00B4062B">
      <w:pPr>
        <w:pStyle w:val="ConsPlusTitle"/>
        <w:jc w:val="center"/>
      </w:pPr>
      <w:r>
        <w:t>ОБ УТВЕРЖДЕНИИ СП 3.1.5.2826-10 "ПРОФИЛАКТИКА ВИЧ-ИНФЕКЦИИ"</w:t>
      </w:r>
    </w:p>
    <w:p w:rsidR="00B4062B" w:rsidRDefault="00B4062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B4062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Утвердить санитарно-эпидемиологические правила </w:t>
      </w:r>
      <w:hyperlink w:anchor="P36" w:history="1">
        <w:r>
          <w:rPr>
            <w:color w:val="0000FF"/>
          </w:rPr>
          <w:t>СП 3.1.5.2826-10</w:t>
        </w:r>
      </w:hyperlink>
      <w:r>
        <w:t xml:space="preserve"> "Профилактика ВИЧ-инфекции" (приложение).</w:t>
      </w:r>
    </w:p>
    <w:p w:rsidR="00B4062B" w:rsidRDefault="00B4062B">
      <w:pPr>
        <w:pStyle w:val="ConsPlusNormal"/>
        <w:jc w:val="right"/>
      </w:pPr>
    </w:p>
    <w:p w:rsidR="00B4062B" w:rsidRDefault="00B4062B">
      <w:pPr>
        <w:pStyle w:val="ConsPlusNormal"/>
        <w:jc w:val="right"/>
      </w:pPr>
      <w:r>
        <w:t>Г.Г.ОНИЩЕНКО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right"/>
        <w:outlineLvl w:val="0"/>
      </w:pPr>
      <w:r>
        <w:t>Приложение</w:t>
      </w:r>
    </w:p>
    <w:p w:rsidR="00B4062B" w:rsidRDefault="00B4062B">
      <w:pPr>
        <w:pStyle w:val="ConsPlusNormal"/>
        <w:jc w:val="right"/>
      </w:pPr>
    </w:p>
    <w:p w:rsidR="00B4062B" w:rsidRDefault="00B4062B">
      <w:pPr>
        <w:pStyle w:val="ConsPlusNormal"/>
        <w:jc w:val="right"/>
      </w:pPr>
      <w:r>
        <w:t>Утверждены</w:t>
      </w:r>
    </w:p>
    <w:p w:rsidR="00B4062B" w:rsidRDefault="00B4062B">
      <w:pPr>
        <w:pStyle w:val="ConsPlusNormal"/>
        <w:jc w:val="right"/>
      </w:pPr>
      <w:r>
        <w:t>Постановлением</w:t>
      </w:r>
    </w:p>
    <w:p w:rsidR="00B4062B" w:rsidRDefault="00B4062B">
      <w:pPr>
        <w:pStyle w:val="ConsPlusNormal"/>
        <w:jc w:val="right"/>
      </w:pPr>
      <w:r>
        <w:t>Главного государственного</w:t>
      </w:r>
    </w:p>
    <w:p w:rsidR="00B4062B" w:rsidRDefault="00B4062B">
      <w:pPr>
        <w:pStyle w:val="ConsPlusNormal"/>
        <w:jc w:val="right"/>
      </w:pPr>
      <w:r>
        <w:t>санитарного врача</w:t>
      </w:r>
    </w:p>
    <w:p w:rsidR="00B4062B" w:rsidRDefault="00B4062B">
      <w:pPr>
        <w:pStyle w:val="ConsPlusNormal"/>
        <w:jc w:val="right"/>
      </w:pPr>
      <w:r>
        <w:t>Российской Федерации</w:t>
      </w:r>
    </w:p>
    <w:p w:rsidR="00B4062B" w:rsidRDefault="00B4062B">
      <w:pPr>
        <w:pStyle w:val="ConsPlusNormal"/>
        <w:jc w:val="right"/>
      </w:pPr>
      <w:r>
        <w:t>от 11.01.2011 N 1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Title"/>
        <w:jc w:val="center"/>
      </w:pPr>
      <w:bookmarkStart w:id="0" w:name="P36"/>
      <w:bookmarkEnd w:id="0"/>
      <w:r>
        <w:t>ПРОФИЛАКТИКА ВИЧ-ИНФЕКЦИИ</w:t>
      </w:r>
    </w:p>
    <w:p w:rsidR="00B4062B" w:rsidRDefault="00B4062B">
      <w:pPr>
        <w:pStyle w:val="ConsPlusTitle"/>
        <w:jc w:val="center"/>
      </w:pPr>
    </w:p>
    <w:p w:rsidR="00B4062B" w:rsidRDefault="00B4062B">
      <w:pPr>
        <w:pStyle w:val="ConsPlusTitle"/>
        <w:jc w:val="center"/>
      </w:pPr>
      <w:r>
        <w:t>Санитарно-эпидемиологические правила</w:t>
      </w:r>
    </w:p>
    <w:p w:rsidR="00B4062B" w:rsidRDefault="00B4062B">
      <w:pPr>
        <w:pStyle w:val="ConsPlusTitle"/>
        <w:jc w:val="center"/>
      </w:pPr>
      <w:r>
        <w:t>СП 3.1.5.2826-10</w:t>
      </w:r>
    </w:p>
    <w:p w:rsidR="00B4062B" w:rsidRDefault="00B4062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B4062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B4062B" w:rsidRDefault="00B4062B">
      <w:pPr>
        <w:pStyle w:val="ConsPlusNormal"/>
        <w:jc w:val="center"/>
      </w:pPr>
    </w:p>
    <w:p w:rsidR="00B4062B" w:rsidRDefault="00B4062B">
      <w:pPr>
        <w:pStyle w:val="ConsPlusNormal"/>
        <w:jc w:val="center"/>
        <w:outlineLvl w:val="1"/>
      </w:pPr>
      <w:r>
        <w:t>I. Область применения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основные требования к комплексу организационных, лечебно-профилактических, санитарно-противоэпидемических мероприятий, проведение которых обеспечивает предупреждение возникновения и распространения ВИЧ-инфекции.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1.2. Соблюдение санитарных правил является обязательным для граждан, индивидуальных предпринимателей и юридических лиц.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1.3. Контроль за выполнением настоящих санитарно-эпидемиологических правил проводят органы, осуществляющие государственный санитарно-эпидемиологический надзор.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center"/>
        <w:outlineLvl w:val="1"/>
      </w:pPr>
      <w:r>
        <w:t>II. Используемые сокращения</w:t>
      </w: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Cell"/>
        <w:jc w:val="both"/>
      </w:pPr>
      <w:r>
        <w:t xml:space="preserve"> АРВ-препараты        антиретровирусные препараты</w:t>
      </w:r>
    </w:p>
    <w:p w:rsidR="00B4062B" w:rsidRDefault="00B4062B">
      <w:pPr>
        <w:pStyle w:val="ConsPlusCell"/>
        <w:jc w:val="both"/>
      </w:pPr>
      <w:r>
        <w:t xml:space="preserve"> АРТ                  антиретровирусная терапия</w:t>
      </w:r>
    </w:p>
    <w:p w:rsidR="00B4062B" w:rsidRDefault="00B4062B">
      <w:pPr>
        <w:pStyle w:val="ConsPlusCell"/>
        <w:jc w:val="both"/>
      </w:pPr>
      <w:r>
        <w:t xml:space="preserve"> АГ                   антигены</w:t>
      </w:r>
    </w:p>
    <w:p w:rsidR="00B4062B" w:rsidRDefault="00B4062B">
      <w:pPr>
        <w:pStyle w:val="ConsPlusCell"/>
        <w:jc w:val="both"/>
      </w:pPr>
      <w:r>
        <w:t xml:space="preserve"> АТ                   антитела</w:t>
      </w:r>
    </w:p>
    <w:p w:rsidR="00B4062B" w:rsidRDefault="00B4062B">
      <w:pPr>
        <w:pStyle w:val="ConsPlusCell"/>
        <w:jc w:val="both"/>
      </w:pPr>
      <w:r>
        <w:t xml:space="preserve"> ВААРТ                высокоактивная антиретровирусная терапия</w:t>
      </w:r>
    </w:p>
    <w:p w:rsidR="00B4062B" w:rsidRDefault="00B4062B">
      <w:pPr>
        <w:pStyle w:val="ConsPlusCell"/>
        <w:jc w:val="both"/>
      </w:pPr>
      <w:r>
        <w:t xml:space="preserve"> ВБИ                  внутрибольничная инфекция</w:t>
      </w:r>
    </w:p>
    <w:p w:rsidR="00B4062B" w:rsidRDefault="00B4062B">
      <w:pPr>
        <w:pStyle w:val="ConsPlusCell"/>
        <w:jc w:val="both"/>
      </w:pPr>
      <w:r>
        <w:t xml:space="preserve"> ВГ                   вирусный гепатит</w:t>
      </w:r>
    </w:p>
    <w:p w:rsidR="00B4062B" w:rsidRDefault="00B4062B">
      <w:pPr>
        <w:pStyle w:val="ConsPlusCell"/>
        <w:jc w:val="both"/>
      </w:pPr>
      <w:r>
        <w:t xml:space="preserve"> ВИЧ                  вирус иммунодефицита человека</w:t>
      </w:r>
    </w:p>
    <w:p w:rsidR="00B4062B" w:rsidRDefault="00B4062B">
      <w:pPr>
        <w:pStyle w:val="ConsPlusCell"/>
        <w:jc w:val="both"/>
      </w:pPr>
      <w:r>
        <w:t xml:space="preserve"> ВН                   вирусная нагрузка</w:t>
      </w:r>
    </w:p>
    <w:p w:rsidR="00B4062B" w:rsidRDefault="00B4062B">
      <w:pPr>
        <w:pStyle w:val="ConsPlusCell"/>
        <w:jc w:val="both"/>
      </w:pPr>
      <w:r>
        <w:t xml:space="preserve"> ВОЗ                  Всемирная организация здравоохранения</w:t>
      </w:r>
    </w:p>
    <w:p w:rsidR="00B4062B" w:rsidRDefault="00B4062B">
      <w:pPr>
        <w:pStyle w:val="ConsPlusCell"/>
        <w:jc w:val="both"/>
      </w:pPr>
      <w:r>
        <w:t xml:space="preserve"> ДИ                   доверительный интервал</w:t>
      </w:r>
    </w:p>
    <w:p w:rsidR="00B4062B" w:rsidRDefault="00B4062B">
      <w:pPr>
        <w:pStyle w:val="ConsPlusCell"/>
        <w:jc w:val="both"/>
      </w:pPr>
      <w:r>
        <w:t xml:space="preserve"> ИБ                   иммунный блотинг</w:t>
      </w:r>
    </w:p>
    <w:p w:rsidR="00B4062B" w:rsidRDefault="00B4062B">
      <w:pPr>
        <w:pStyle w:val="ConsPlusCell"/>
        <w:jc w:val="both"/>
      </w:pPr>
      <w:r>
        <w:t xml:space="preserve"> ИП                   ингибиторы протеазы ВИЧ</w:t>
      </w:r>
    </w:p>
    <w:p w:rsidR="00B4062B" w:rsidRDefault="00B4062B">
      <w:pPr>
        <w:pStyle w:val="ConsPlusCell"/>
        <w:jc w:val="both"/>
      </w:pPr>
      <w:r>
        <w:t xml:space="preserve"> ИППП                 инфекции, передаваемые половым путем</w:t>
      </w:r>
    </w:p>
    <w:p w:rsidR="00B4062B" w:rsidRDefault="00B4062B">
      <w:pPr>
        <w:pStyle w:val="ConsPlusCell"/>
        <w:jc w:val="both"/>
      </w:pPr>
      <w:r>
        <w:t xml:space="preserve"> ИФА                  иммуноферментный анализ</w:t>
      </w:r>
    </w:p>
    <w:p w:rsidR="00B4062B" w:rsidRDefault="00B4062B">
      <w:pPr>
        <w:pStyle w:val="ConsPlusCell"/>
        <w:jc w:val="both"/>
      </w:pPr>
      <w:r>
        <w:t xml:space="preserve"> ИХЛА                 иммунохемилюминесцентный анализ</w:t>
      </w:r>
    </w:p>
    <w:p w:rsidR="00B4062B" w:rsidRDefault="00B4062B">
      <w:pPr>
        <w:pStyle w:val="ConsPlusCell"/>
        <w:jc w:val="both"/>
      </w:pPr>
      <w:r>
        <w:t xml:space="preserve">(абзац   введен    </w:t>
      </w:r>
      <w:hyperlink r:id="rId9" w:history="1">
        <w:r>
          <w:rPr>
            <w:color w:val="0000FF"/>
          </w:rPr>
          <w:t>Изменениями    N    1</w:t>
        </w:r>
      </w:hyperlink>
      <w:r>
        <w:t>,    утв. Постановлением Главного</w:t>
      </w:r>
    </w:p>
    <w:p w:rsidR="00B4062B" w:rsidRDefault="00B4062B">
      <w:pPr>
        <w:pStyle w:val="ConsPlusCell"/>
        <w:jc w:val="both"/>
      </w:pPr>
      <w:r>
        <w:t>государственного санитарного врача РФ от 21.07.2016 N 95)</w:t>
      </w:r>
    </w:p>
    <w:p w:rsidR="00B4062B" w:rsidRDefault="00B4062B">
      <w:pPr>
        <w:pStyle w:val="ConsPlusCell"/>
        <w:jc w:val="both"/>
      </w:pPr>
      <w:r>
        <w:t xml:space="preserve"> КСР                  коммерческие секс-работники</w:t>
      </w:r>
    </w:p>
    <w:p w:rsidR="00B4062B" w:rsidRDefault="00B4062B">
      <w:pPr>
        <w:pStyle w:val="ConsPlusCell"/>
        <w:jc w:val="both"/>
      </w:pPr>
      <w:r>
        <w:t xml:space="preserve"> ЛИА                  линейный блотинг</w:t>
      </w:r>
    </w:p>
    <w:p w:rsidR="00B4062B" w:rsidRDefault="00B4062B">
      <w:pPr>
        <w:pStyle w:val="ConsPlusCell"/>
        <w:jc w:val="both"/>
      </w:pPr>
      <w:r>
        <w:t xml:space="preserve"> МО                   медицинская организация</w:t>
      </w:r>
    </w:p>
    <w:p w:rsidR="00B4062B" w:rsidRDefault="00B4062B">
      <w:pPr>
        <w:pStyle w:val="ConsPlusCell"/>
        <w:jc w:val="both"/>
      </w:pPr>
      <w:r>
        <w:t xml:space="preserve">(в  ред.  </w:t>
      </w:r>
      <w:hyperlink r:id="rId10" w:history="1">
        <w:r>
          <w:rPr>
            <w:color w:val="0000FF"/>
          </w:rPr>
          <w:t>Изменений  N  1</w:t>
        </w:r>
      </w:hyperlink>
      <w:r>
        <w:t>,  утв.  Постановлением Главного государственного</w:t>
      </w:r>
    </w:p>
    <w:p w:rsidR="00B4062B" w:rsidRDefault="00B4062B">
      <w:pPr>
        <w:pStyle w:val="ConsPlusCell"/>
        <w:jc w:val="both"/>
      </w:pPr>
      <w:r>
        <w:t>санитарного врача РФ от 21.07.2016 N 95)</w:t>
      </w:r>
    </w:p>
    <w:p w:rsidR="00B4062B" w:rsidRDefault="00B4062B">
      <w:pPr>
        <w:pStyle w:val="ConsPlusCell"/>
        <w:jc w:val="both"/>
      </w:pPr>
      <w:r>
        <w:t xml:space="preserve"> МСМ                  мужчины, вступающие в сексуальные отношения с</w:t>
      </w:r>
    </w:p>
    <w:p w:rsidR="00B4062B" w:rsidRDefault="00B4062B">
      <w:pPr>
        <w:pStyle w:val="ConsPlusCell"/>
        <w:jc w:val="both"/>
      </w:pPr>
      <w:r>
        <w:t xml:space="preserve">                      мужчинами</w:t>
      </w:r>
    </w:p>
    <w:p w:rsidR="00B4062B" w:rsidRDefault="00B4062B">
      <w:pPr>
        <w:pStyle w:val="ConsPlusCell"/>
        <w:jc w:val="both"/>
      </w:pPr>
      <w:r>
        <w:t xml:space="preserve"> НИОТ                 нуклеозидные ингибиторы обратной транскриптазы ВИЧ</w:t>
      </w:r>
    </w:p>
    <w:p w:rsidR="00B4062B" w:rsidRDefault="00B4062B">
      <w:pPr>
        <w:pStyle w:val="ConsPlusCell"/>
        <w:jc w:val="both"/>
      </w:pPr>
      <w:r>
        <w:t xml:space="preserve"> ННИОТ                ненуклеозидные ингибиторы обратной транскриптазы ВИЧ</w:t>
      </w:r>
    </w:p>
    <w:p w:rsidR="00B4062B" w:rsidRDefault="00B4062B">
      <w:pPr>
        <w:pStyle w:val="ConsPlusCell"/>
        <w:jc w:val="both"/>
      </w:pPr>
      <w:r>
        <w:t xml:space="preserve"> NAT                  амплификация нуклеиновых кислот</w:t>
      </w:r>
    </w:p>
    <w:p w:rsidR="00B4062B" w:rsidRDefault="00B4062B">
      <w:pPr>
        <w:pStyle w:val="ConsPlusCell"/>
        <w:jc w:val="both"/>
      </w:pPr>
      <w:r>
        <w:t xml:space="preserve"> ОИ                   оппортунистические инфекции</w:t>
      </w:r>
    </w:p>
    <w:p w:rsidR="00B4062B" w:rsidRDefault="00B4062B">
      <w:pPr>
        <w:pStyle w:val="ConsPlusCell"/>
        <w:jc w:val="both"/>
      </w:pPr>
      <w:r>
        <w:t xml:space="preserve"> ПЦР                  полимеразная цепная реакция</w:t>
      </w:r>
    </w:p>
    <w:p w:rsidR="00B4062B" w:rsidRDefault="00B4062B">
      <w:pPr>
        <w:pStyle w:val="ConsPlusCell"/>
        <w:jc w:val="both"/>
      </w:pPr>
      <w:r>
        <w:t xml:space="preserve"> ПИН                  потребители инъекционных наркотиков</w:t>
      </w:r>
    </w:p>
    <w:p w:rsidR="00B4062B" w:rsidRDefault="00B4062B">
      <w:pPr>
        <w:pStyle w:val="ConsPlusCell"/>
        <w:jc w:val="both"/>
      </w:pPr>
      <w:r>
        <w:t xml:space="preserve"> РНК                  рибонуклеиновая кислота</w:t>
      </w:r>
    </w:p>
    <w:p w:rsidR="00B4062B" w:rsidRDefault="00B4062B">
      <w:pPr>
        <w:pStyle w:val="ConsPlusCell"/>
        <w:jc w:val="both"/>
      </w:pPr>
      <w:r>
        <w:t xml:space="preserve"> СПИД                 синдром приобретенного иммунодефицита</w:t>
      </w:r>
    </w:p>
    <w:p w:rsidR="00B4062B" w:rsidRDefault="00B4062B">
      <w:pPr>
        <w:pStyle w:val="ConsPlusCell"/>
        <w:jc w:val="both"/>
      </w:pPr>
      <w:r>
        <w:t xml:space="preserve"> CD4                  клетки, несущие на своей поверхности клеточный</w:t>
      </w:r>
    </w:p>
    <w:p w:rsidR="00B4062B" w:rsidRDefault="00B4062B">
      <w:pPr>
        <w:pStyle w:val="ConsPlusCell"/>
        <w:jc w:val="both"/>
      </w:pPr>
      <w:r>
        <w:t xml:space="preserve">                      рецептор СД4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center"/>
        <w:outlineLvl w:val="1"/>
      </w:pPr>
      <w:r>
        <w:t>III. Общие положения</w:t>
      </w:r>
    </w:p>
    <w:p w:rsidR="00B4062B" w:rsidRDefault="00B4062B">
      <w:pPr>
        <w:pStyle w:val="ConsPlusNormal"/>
        <w:jc w:val="center"/>
      </w:pPr>
    </w:p>
    <w:p w:rsidR="00B4062B" w:rsidRDefault="00B4062B">
      <w:pPr>
        <w:pStyle w:val="ConsPlusNormal"/>
        <w:ind w:firstLine="540"/>
        <w:jc w:val="both"/>
      </w:pPr>
      <w:r>
        <w:t xml:space="preserve">3.1. ВИЧ-инфекция - болезнь, вызванная вирусом иммунодефицита человека - антропонозное </w:t>
      </w:r>
      <w:r>
        <w:lastRenderedPageBreak/>
        <w:t>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и вторичных злокачественных новообразований.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3.2. Диагноз ВИЧ-инфекции устанавливается на основании эпидемиологических, клинических и лабораторных данных.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3.3. СПИД - состояние, развивающееся на фоне ВИЧ-инфекции и характеризующееся появлением одного или нескольких заболеваний, отнесенных к СПИД-индикаторным. СПИД является эпидемиологическим понятием и используется в целях эпидемиологического надзора за ВИЧ-инфекцией.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3.4. Возбудитель ВИЧ-инфекции - вирус иммунодефицита человека - относится к подсемейству лентивирусов семейства ретровирусов. Существует два типа вируса: ВИЧ-1 и ВИЧ-2.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3.5. Источником ВИЧ-инфекции являются люди, инфицированные ВИЧ на любой стадии заболевания, в том числе в инкубационном периоде.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2"/>
      </w:pPr>
      <w:r>
        <w:t>3.6. Механизм и факторы передачи.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3.6.1. ВИЧ-инфекция может передаваться при реализации как естественного, так и искусственного механизма передачи.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3.6.2. К естественному механизму передачи ВИЧ относятся: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3.6.2.1. Контактный, который реализуется преимущественно при половых контактах (как при гомо-, так и гетеросексуальных) и при контакте слизистой или раневой поверхности с кровью.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3.6.2.2. Вертикальный (инфицирование ребенка от ВИЧ-инфицированной матери: во время беременности, в родах и при грудном вскармливании).</w:t>
      </w:r>
    </w:p>
    <w:p w:rsidR="00B4062B" w:rsidRDefault="00B4062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B4062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2B" w:rsidRDefault="00B406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062B" w:rsidRDefault="00B4062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4062B" w:rsidRDefault="00B4062B">
      <w:pPr>
        <w:pStyle w:val="ConsPlusNormal"/>
        <w:spacing w:before="280"/>
        <w:ind w:firstLine="540"/>
        <w:jc w:val="both"/>
      </w:pPr>
      <w:r>
        <w:t>3.7.3. К искусственному механизму передачи относятся: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3.7.3.1. Артифициальный при немедицинских инвазивных процедурах, в том числе внутривенном введении наркотиков (использование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3.7.3.2. Артифициальный при инвазивных вмешательствах в МО. Инфицирование ВИЧ может осуществляться при переливании крови, ее компонентов и препаратов, пересадке органов и тканей, использовании донорской спермы, донорского грудного молока от ВИЧ-инфицированного донора, а также через медицинский инструментарий для парентеральных вмешательств, изделия медицинского назначения, контаминированные ВИЧ и не подвергшиеся обработке в соответствии с требованиями нормативных документов.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3.8. Основными факторами передачи возбудителя являются биологические жидкости человека (кровь, компоненты крови, сперма, вагинальное отделяемое, грудное молоко).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3.9. Основными уязвимыми ВИЧ-инфекцией группами населения являются: потребители инъекционных наркотиков (ПИН), коммерческие секс-работники (КСР), мужчины, имеющие секс с </w:t>
      </w:r>
      <w:r>
        <w:lastRenderedPageBreak/>
        <w:t>мужчинами (МСМ). Группу повышенного риска заражения ВИЧ представляют клиенты КСР, половые партнеры ПИН, заключенные, беспризорные дети, лица, имеющие большое число половых партнеров, мигрирующие слои населения (водители-дальнобойщики, сезонные рабочие, в том числе иностранные граждане, работающие вахтовым методом, и другие), люди, злоупотребляющие алкоголем и не инъекционными наркотиками, поскольку под воздействием психоактивных веществ они чаще практикуют более опасное сексуальное поведение.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2"/>
      </w:pPr>
      <w:r>
        <w:t>3.10. Клиническое течение ВИЧ-инфекции без применения антиретровирусной терапии.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3"/>
      </w:pPr>
      <w:r>
        <w:t>3.10.1. Инкубационный период.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Инкубационный период при ВИЧ-инфекции - это период от момента заражения до ответа организма на внедрение вируса (появление клинической симптоматики или выработки антител), обычно составляет 3 месяца, однако при наличии иммунодефицитных состояний у пациента на фоне лечения цитостастатиками или антиретровирусными препаратами может увеличиваться до 12 месяцев. В данном периоде у инфицированного антитела к ВИЧ не обнаруживаются, в связи с чем возрастает риск передачи от него инфекции, в том числе при оказании медицинской помощи.</w:t>
      </w:r>
    </w:p>
    <w:p w:rsidR="00B4062B" w:rsidRDefault="00B4062B">
      <w:pPr>
        <w:pStyle w:val="ConsPlusNormal"/>
        <w:jc w:val="both"/>
      </w:pPr>
      <w:r>
        <w:t xml:space="preserve">(п. 3.10.1 в ред. </w:t>
      </w:r>
      <w:hyperlink r:id="rId1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3"/>
      </w:pPr>
      <w:r>
        <w:t>3.10.2. Острая ВИЧ-инфекция.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У 30-50% инфицированных появляются симптомы острой ВИЧ-инфекции, которая сопровождается различными проявлениями: лихорадка, лимфаденопатия, неспецифические (пятнисто-папулезные, уртикарные, петехиальные) высыпания на коже и слизистых, миалгии или артралгии, диарея, головная боль, тошнота и рвота, увеличение печени и селезенки, менингеальный синдром. Эти симптомы проявляются на фоне высокой вирусной нагрузки и снижения количества CD4 лимфоцитов в разных сочетаниях, имеют разную степень выраженности и продолжительность. В редких случаях уже на этой стадии при отсутствии антиретровирусной терапии могут развиваться тяжелые вторичные заболевания, приводящие к гибели пациентов. В данном периоде возрастает частота обращаемости инфицированных в медицинские организации; риск передачи инфекции - высокий в связи с высокой вирусной нагрузкой, большим количеством вируса в крови.</w:t>
      </w:r>
    </w:p>
    <w:p w:rsidR="00B4062B" w:rsidRDefault="00B4062B">
      <w:pPr>
        <w:pStyle w:val="ConsPlusNormal"/>
        <w:jc w:val="both"/>
      </w:pPr>
      <w:r>
        <w:t xml:space="preserve">(п. 3.10.2 в ред. </w:t>
      </w:r>
      <w:hyperlink r:id="rId13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3"/>
      </w:pPr>
      <w:r>
        <w:t>3.10.3. Субклиническая стадия.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Продолжительность субклинической стадии в среднем составляет 5-7 лет (от 1 до 8 лет, иногда более), клинические проявления, кроме лимфоаденопатии, отсутствуют. В этой стадии в отсутствии проявлений инфицированный длительно является источником инфекции. Во время субклинического периода продолжается размножение ВИЧ и снижение количества CD4 лимфоцитов в крови.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3"/>
      </w:pPr>
      <w:r>
        <w:t>3.10.4. Стадия вторичных заболеваний.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На фоне нарастающего иммунодефицита появляются вторичные заболевания (инфекционные и онкологические). Заболевания инфекциями вирусной, бактериальной, грибковой природы сначала протекают довольно благоприятно и купируются обычными терапевтическими средствами. Первоначально это преимущественно поражения кожи и слизистых, затем органные и генерализованные поражения, приводящие к смерти пациента при отсутствии APT.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3.11. Антиретровирусная терапия (АРТ) является этиотропной терапией ВИЧ-инфекции. На современном этапе АРТ не позволяет полностью элиминировать ВИЧ из организма больного, но останавливает размножение вируса, что приводит к восстановлению иммунитета, предотвращению </w:t>
      </w:r>
      <w:r>
        <w:lastRenderedPageBreak/>
        <w:t>развития или регрессу вторичных заболеваний, сохранению или восстановлению трудоспособности пациента и предотвращению его гибели. Эффективная противоретровирусная терапия одновременно является и профилактической мерой, снижающей опасность пациента как источника инфекции. По данным исследований при сексуальных контактах риск инфицирования снижается.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center"/>
        <w:outlineLvl w:val="1"/>
      </w:pPr>
      <w:r>
        <w:t>IV. Лабораторная диагностика ВИЧ-инфекции</w:t>
      </w:r>
    </w:p>
    <w:p w:rsidR="00B4062B" w:rsidRDefault="00B4062B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</w:t>
      </w:r>
    </w:p>
    <w:p w:rsidR="00B4062B" w:rsidRDefault="00B4062B">
      <w:pPr>
        <w:pStyle w:val="ConsPlusNormal"/>
        <w:jc w:val="center"/>
      </w:pPr>
      <w:r>
        <w:t>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  <w:r>
        <w:t>4.1. Лабораторная диагностика ВИЧ-инфекции основана на выявлении антител к ВИЧ и вирусных антигенов, а также, в особых случаях, выявлении провирусной ДНК ВИЧ и вирусной РНК ВИЧ (у детей первого года жизни и лиц, находящихся в инкубационном периоде).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4.2. Лабораторные исследования по диагностике ВИЧ-инфекции осуществляются в учреждениях государственной, муниципальной или частной системы здравоохранения на основании санитарно-эпидемиологического заключения и лицензии, предоставляемой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4.3. Стандартным методом лабораторной диагностики ВИЧ-инфекции служит одновременное определение антител к ВИЧ 1, 2 и антигена р25/24 ВИЧ с помощью диагностических тестов ИФА и ИХЛА, разрешенных к применению в Российской Федерации в установленном порядке. Для подтверждения результатов в отношении ВИЧ применяются подтверждающие тесты (иммунный, линейный блот). У детей первого года жизни и лиц, находящихся в инкубационном периоде, для подтверждения диагноза и своевременного назначения APT может быть использовано определение РНК или ДНК ВИЧ молекулярно-биологическими методами.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2"/>
      </w:pPr>
      <w:r>
        <w:t>4.4. Диагностический алгоритм тестирования на наличие антител к ВИЧ состоит из двух этапов - скрининга и подтверждения результатов скринингового исследования.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3"/>
      </w:pPr>
      <w:r>
        <w:t>4.4.1. На первом этапе (скрининг).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Если получен положительный результат в ИФА или ИХЛА, анализ проводится последовательно еще 2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 Если получены два положительных результата из трех постановок, сыворотка считается первично-положительной и направляется в референс-лабораторию для дальнейшего исследования.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3"/>
      </w:pPr>
      <w:r>
        <w:t>4.4.2. На втором этапе (подтверждение результатов скринингового исследования в референс-лаборатории).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Первично положительная сыворотка повторно исследуется в ИФА или ИХЛА во второй тест-системе другого производителя, отличающейся от первой по составу антигенов, антител или формату тестов. При получении отрицательного результата сыворотка повторно исследуется в третьей тест-системе, отличающейся от первой и второй по составу антигенов, антител или формату тестов. Используемые вторая и третья тест-системы должны иметь аналогичные и более высокие аналитические характеристики (чувствительность, специфичность) по сравнению со скрининговой тест-системой. В случае получения отрицательного результата (во второй и третьей тест-системах) выдается заключение об отсутствии антител/антигенов ВИЧ. При получении положительного результата (во второй и/или третьей тест-системе) сыворотку необходимо исследовать в иммунном или линейном блоте. Результаты, полученные в подтверждающем тесте, интерпретируются как положительные, неопределенные и отрицательные.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4.4.2.1. В целях обеспечения контроля и учета исследований референс-диагностика должна осуществляться в том же субъекте Российской Федерации, где проводилось скрининговое обследование </w:t>
      </w:r>
      <w:r>
        <w:lastRenderedPageBreak/>
        <w:t>в лаборатории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и сопутствующим заболеваниям.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Референс-диагностика может проводиться также в ФБУН, на базе которых функционируют федеральный и окружные центры по профилактике и борьбе со СПИД, и в ФКУ Республиканская клиническая инфекционная больница (г. Санкт-Петербург).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4.4.3. Положительными (позитивными) считаются пробы, в которых обнаруживаются антитела как минимум к 2 из 3 гликопротеинов ВИЧ (env). Пациент с положительным результатом исследования в иммунном или линейном блоте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4.4.4. Отрицательными (негативными) считаются сыворотки, в которых не обнаруживаются антитела ни к одному из антигенов (белков) ВИЧ.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4.4.5. Неопределенными (сомнительными) считаются сыворотки с белковым профилем в иммунном блоте, не отвечающим критериям позитивности. При получении неопределенного результата с белковым профилем, включающим белки сердцевины (gag) р 25/р24, проводится исследование для диагностики ВИЧ-2.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4.4.6. При получении отрицательного и сомнительного результата в иммунном или линейном блоте рекомендуется исследовать биологический образец в тест-системе для определения р 25/24 антигена или ДНК/РНК ВИЧ.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4.4.7. При получении отрицательного или неопределенного результата в подтверждающем тесте и выявлении антигена р 25/24 или выявлении ДНК/РНК ВИЧ пациент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 или (если исследование не проводилось ранее) забора крови для определения РНК/ДНК ВИЧ молекулярно-биологическими методами.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Если получены отрицательные результаты при определении ДНК/РНК ВИЧ, то проводятся повторные исследования на антитела/антигены к ВИЧ через 3 месяца. Если через 3 месяца после первого обследования вновь будут получены неопределенные результаты в ИБ, ИФА или ИХЛА, а у пациента не будут выявлены факторы риска заражения, ДНК/РНК ВИЧ и клинические симптомы ВИЧ-инфекции, результат расценивается как ложноположительный. (При наличии эпидемиологических и клинических показаний серологические исследования проводятся повторно по назначению лечащего врача или эпидемиолога).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4.4.8. В особых случаях (у лиц, находящихся в инкубационном периоде), когда диагноз ВИЧ-инфекции поставлен на основании клинических и лабораторных показателей (выявление ДНК/РНК ВИЧ), следует провести повторное исследование на наличие антител к ВИЧ в иммунном или линейном блоте через 6 месяцев, а при получении пациентом антиретровирусной терапии - через 12 месяцев.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4.4.9. При получении положительных результатов в 2-х тест-системах на этапе подтверждения результатов скрининга и отрицательных результатов в иммунном блоте и тесте для определения антигена р25/24 необходимо повторить исследование через 2 недели.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4.4.10. Исключить проведение повторных обследований методом иммунного блота у лиц с установленным ранее диагнозом "ВИЧ-инфекция".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lastRenderedPageBreak/>
        <w:t>4.4.11. Принять меры по обеспечению сохранности сывороток ВИЧ-инфицированных в течение не менее одного года с момента постановки диагноза.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2"/>
      </w:pPr>
      <w:r>
        <w:t>4.5. Для диагностики ВИЧ-инфекции у детей в возрасте до 18 месяцев, рожденных ВИЧ-инфицированными матерями, в связи с наличием материнских антител применяются иные подходы.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4.5.1. Для диагностики ВИЧ-инфекции у детей в возрасте до 18 месяцев, рожденных ВИЧ-инфицированными матерями, используют методы, направленные на выявление генетического материала ВИЧ (ДНК или РНК). Метод выявления ДНК ВИЧ является предпочтительным. При наличии высокого риска заражения ВИЧ исследование проводится в первые 48 часов жизни ребенка (нельзя исследовать кровь из пуповины) и в возрасте 14-21 дня. Первое обязательное исследование на ДНК/РНК ВИЧ проводится через 2 недели после окончания курса APT. При получении положительного результата второе исследование проводится в кратчайшие сроки. При получении отрицательного результата второе обязательное исследование проводится в возрасте 4-6 месяцев. Получение положительных результатов обследования на ДНК ВИЧ или РНК ВИЧ в двух отдельно взятых образцах крови у ребенка в любом возрасте является лабораторным подтверждением диагноза ВИЧ-инфекции. Получение двух отрицательных результатов обследования на ДНК ВИЧ или РНК ВИЧ в возрасте 1,5-2 месяцев и 4-6 месяцев (при отсутствии грудного вскармливания) свидетельствует против наличия у ребенка ВИЧ-инфекции, однако снятие ребенка с диспансерного учета по поводу интранатального и перинатального контакта по ВИЧ-инфекции может производиться в возрасте старше 6 месяцев.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4.5.2. Снятие с диспансерного учета по перинатальному контакту по ВИЧ-инфекции в возрасте старше 6 месяцев проводится по решению врачебной комиссии при одновременном наличии следующих условий: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два и более отрицательных результата исследования на антитела к ВИЧ методом ИФА или ИХЛА;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отсутствие выраженной гипогаммаглобулинемии на момент исследования крови на антитела к ВИЧ;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два и более отрицательных результата исследования ДНК или РНК ВИЧ в возрасте 1,5-2 месяцев и старше 4 месяцев;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ребенок не прикладывался к груди ВИЧ-инфицированной женщины;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отсутствие клинических проявлений ВИЧ-инфекции.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4.5.3. Ребенок, получавший грудное вскармливание от ВИЧ-инфицированной женщины, должен быть обследован на ДНК/РНК ВИЧ после его полного прекращения: через 4-6 недель, 3 месяца и 6 месяцев. Ребенок, получавший грудное вскармливание, может быть снят с диспансерного учета при отсутствии ДНК или РНК ВИЧ и получении как минимум двух отрицательных результатов исследования на антитела к ВИЧ (с интервалом не менее 1 месяца), проведенных минимум через 6 месяцев после полного прекращения грудного вскармливания.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4.5.4. Диагностика ВИЧ-инфекции у детей, рожденных ВИЧ-инфицированными матерями и достигших возраста 18 месяцев, осуществляется так же, как у взрослых.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4.6. Лабораторная диагностика ВИЧ-инфекции может осуществляться только при использовании сертифицированных стандартизованных диагностических тест-систем (наборов), разрешенных к использованию на территории Российской Федерации в установленном порядке.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В целях проведения входного контроля качества используемых тест-систем для выявления лиц, инфицированных вирусом иммунодефицита человека, применяются стандартные панели сывороток (отраслевые стандартные образцы), разрешенные к использованию в установленном порядке.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4.7. В заключении об отсутствии или наличии антител к ВИЧ 1, 2 и антигена ВИЧ, выдаваемом лабораторией по результатам ИФА, ИХЛА, ИБ, указывается наименование тест-системы, срок ее годности, </w:t>
      </w:r>
      <w:r>
        <w:lastRenderedPageBreak/>
        <w:t>серия, результат ИФА или ИХЛА (положительный, отрицательный), результат иммунного, линейного блота (перечень выявленных белков и заключение: положительный, отрицательный, неопределенный). При конфиденциальном исследовании документ должен содержать паспортные данные: полные Ф.И.О., полную дату рождения, адрес места жительства, код контингента. При анонимном обследовании документ маркируется специально установленным кодом.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  <w:r>
        <w:t>4.8. Простые/быстрые тесты для определения специфических антител к ВИЧ - это тесты, которые можно выполнить без специального оборудования менее чем за 60 минут. В качестве исследуемого материала может использоваться кровь, сыворотка, плазма крови и слюна (околодесенная жидкость).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4.8.1. Области применения простых/быстрых тестов: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вертикальная профилактика - тестирование беременных женщин с неизвестным ВИЧ-статусом в предродовом периоде (для назначения медикаментозной профилактики ВИЧ-инфекции в родах);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постконтактная профилактика ВИЧ - тестирование на ВИЧ в случае аварийной ситуации;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скрининговое обследование на ВИЧ-инфекцию в случае проведения профилактических и противоэпидемических мероприятий на выездных или мобильных пунктах добровольного консультирования и тестирования на ВИЧ в местах организованного или массового пребывания представителей целевых групп населения;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проведение экспресс-оценки распространенности ВИЧ-инфекции в целевых группах населения при осуществлении дозорного эпидемиологического надзора за ВИЧ-инфекцией.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4.8.2. Каждое исследование на ВИЧ с применением простых/быстрых тестов должно сопровождаться обязательным параллельным исследованием той же порции крови стандартными методами ИФА, ИХЛА, ИБ или направлением пациента на обследование стандартными методами. Выявление положительных результатов простых/быстрых тестов при обследовании на ВИЧ-инфекцию во время проведения выездных профилактических мероприятий по ВИЧ-инфекции должно сопровождаться обязательным направлением пациента в Центр по профилактике и борьбе со СПИД или уполномоченную медицинскую организацию. В случае получения отрицательного результата тестирования на ВИЧ при обследовании в рамках выездных профилактических мероприятий направление на обследование стандартными методами выдается по желанию пациента.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4.9. Выдача заключения о наличии или отсутствии ВИЧ-инфекции только по результатам простого/быстрого теста не допускается. Результаты простых/быстрых тестов используются только для своевременного принятия решений в экстренных ситуациях, при массовом добровольном исследовании населения, и при экспресс-оценке эпидемиологической ситуации в целевых группах населения при осуществлении дозорного эпидемиологического надзора за ВИЧ-инфекцией.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center"/>
        <w:outlineLvl w:val="1"/>
      </w:pPr>
      <w:r>
        <w:t>V. Порядок освидетельствования на ВИЧ-инфекцию</w:t>
      </w:r>
    </w:p>
    <w:p w:rsidR="00B4062B" w:rsidRDefault="00B4062B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</w:t>
      </w:r>
    </w:p>
    <w:p w:rsidR="00B4062B" w:rsidRDefault="00B4062B">
      <w:pPr>
        <w:pStyle w:val="ConsPlusNormal"/>
        <w:jc w:val="center"/>
      </w:pPr>
      <w:r>
        <w:t>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  <w:r>
        <w:t>5.1. Основным методом выявления ВИЧ-инфекции является проведение тестирования на антитела к ВИЧ и антиген р 25/24 с обязательным до- и послетестовым консультированием. Присутствие антител к ВИЧ, РНК или ДНК ВИЧ является лабораторным доказательством наличия ВИЧ-инфекции.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Отрицательный результат тестирования на антитела к ВИЧ не является абсолютным подтверждением отсутствия заболевания. В течение нескольких месяцев после заражения ВИЧ (обычно в первые 3 месяца), результат тестирования может быть ложноотрицательным. Период между заражением и появлением антител к ВИЧ называют "серонегативным окном".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5.2. Освидетельствование на ВИЧ-инфекцию проводится добровольно, за исключением случаев, когда такое освидетельствование является обязательным.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lastRenderedPageBreak/>
        <w:t xml:space="preserve">5.2.1. Обязательному медицинскому освидетельствованию на ВИЧ-инфекцию подлежат контингенты населения, указанные в </w:t>
      </w:r>
      <w:hyperlink w:anchor="P488" w:history="1">
        <w:r>
          <w:rPr>
            <w:color w:val="0000FF"/>
          </w:rPr>
          <w:t>разделе I Приложения 1</w:t>
        </w:r>
      </w:hyperlink>
      <w:r>
        <w:t xml:space="preserve">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5.2.2. Добровольному обследованию для раннего выявления ВИЧ-инфекции подлежат контингенты населения, указанные в </w:t>
      </w:r>
      <w:hyperlink w:anchor="P499" w:history="1">
        <w:r>
          <w:rPr>
            <w:color w:val="0000FF"/>
          </w:rPr>
          <w:t>разделе II Приложения 1</w:t>
        </w:r>
      </w:hyperlink>
      <w:r>
        <w:t xml:space="preserve">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5.2.2.1. В регионах Российской Федерации с генерализованной стадией эпидемии ВИЧ-инфекции (более 1% ВИЧ-инфицированных среди беременных женщин) рекомендуется привлекать к добровольному тестированию на ВИЧ лиц в возрасте 18-60 лет, обратившихся за медицинской помощью, а также при прохождении диспансеризации.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5.3. По желанию освидетельствуемого лица добровольное тестирование на ВИЧ может быть анонимным.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5.4. Медицинские работники должны рекомендовать лицам, относящимся к контингентам повышенного риска заражения ВИЧ-инфекцией, регулярно проходить освидетельствование на ВИЧ-инфекцию для раннего выявления ВИЧ-инфекции, консультирования по вопросам ВИЧ-инфекции и своевременного начала лечения в случае заражения.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5.5. Освидетельствование на ВИЧ-инфекцию (в том числе и анонимное) осуществляется в медицинских организациях всех форм собственности, получивших в установленном порядке лицензию, с информированного согласия пациента в условиях строгой конфиденциальности, а в случае обследования несовершеннолетних в возрасте до 14 лет - по просьбе или с согласия его законного представителя, несовершеннолетнего в возрасте до 18 лет, а также лица, признанного в установленном законом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недееспособным, - в порядке, установленном законодательством Российской Федерации.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5.6. Освидетельствование на ВИЧ-инфекцию проводится с обязательным до- и послетестовым консультированием по вопросам профилактики ВИЧ-инфекции. Факт проведения консультирования фиксируется в медицинской документации.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5.7. Консультирование должно проводиться обученным специалистом (желательно врачом-инфекционистом, врачом-эпидемиологом, психологом) и включать основные положения, касающиеся тестирования на ВИЧ, возможные последствия тестирования, определение наличия или отсутствия индивидуальных факторов риска, предоставление информации о путях передачи ВИЧ и способах защиты от заражения ВИЧ, видов помощи, доступных для инфицированного ВИЧ. Консультирование представителей уязвимых групп населения может проводиться обученным равным консультантом. Допускается как индивидуальное, так и групповое дотестовое консультирование.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5.8. При проведении дотестового консультирования необходимо в двух экземплярах заполнить форму информированного согласия на проведение освидетельствования на ВИЧ-инфекцию </w:t>
      </w:r>
      <w:hyperlink w:anchor="P619" w:history="1">
        <w:r>
          <w:rPr>
            <w:color w:val="0000FF"/>
          </w:rPr>
          <w:t>(приложение 2)</w:t>
        </w:r>
      </w:hyperlink>
      <w:r>
        <w:t>, одна форма выдается на руки обследуемому, другая сохраняется в медицинской организации.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5.9. Направление на исследование в иммуноферментном анализе образца крови на ВИЧ-инфекцию заполняется всеми медицинскими организациями независимо от организационно-правовой формы и формы собственности, имеющими разрешение на данный вид деятельности.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5.9.1. При конфиденциальном тестировании персональные данные на пациента приводятся без сокращений (по паспорту или заменяющему его документу, удостоверяющему личность обследуемого): полные Ф.И.О., полная дата рождения, гражданство, адрес места жительства, код контингента.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5.9.2. При анонимном тестировании (без паспорта) указывается только цифровой код, включающий порядковый номер освидетельствуемого, год рождения, место жительства (субъект Российской </w:t>
      </w:r>
      <w:r>
        <w:lastRenderedPageBreak/>
        <w:t>Федерации). Фамилия, имя, отчество освидетельствуемого не указываются.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5.10. Ответ о результате освидетельствования выдается при завершении алгоритма тестирования. Выдача официального документа о наличии или об отсутствии ВИЧ-инфекции у освидетельствуемого лица осуществляется только учреждениями государственной или муниципальной системы здравоохранения в виде лабораторного заключения (справка, сертификат).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5.11. Результаты тестирования на ВИЧ освидетельствуемому сообщает специалист в ходе послетестового консультирования; по возможности один и тот же специалист проводит до- и послетестовое консультирование пациента.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5.11.1. Консультирование при любом результате тестирования на ВИЧ должно содержать обсуждение значения полученного результата с учетом риска заражения ВИЧ для освидетельствуемого; разъяснение путей передачи ВИЧ и способов защиты от заражения ВИЧ для освидетельствуемого; видов помощи, доступных для инфицированного ВИЧ, и рекомендации по дальнейшей тактике тестирования.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5.11.1.1. Консультирование при неопределенном результате тестирования на ВИЧ в дополнение к комплексу стандартной информации должно содержать обсуждение возможности инфицирования ВИЧ, необходимости соблюдения мер предосторожности с целью исключения распространения ВИЧ-инфекции, гарантий оказания медицинской помощи, лечения, соблюдения прав и свобод ВИЧ-инфицированных. Тестируемый направляется в Центр по профилактике и борьбе со СПИД или уполномоченную медицинскую организацию.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5.11.1.2. Лицо, у которого выявлена ВИЧ-инфекция, уведомляется специалистом о результатах тестирования. Специалист сообщает положительный результат теста в ясной и краткой форме, предоставляет время для восприятия этого известия, отвечает на вопросы обследуемого. Разъясняет необходимость соблюдения мер предосторожности с целью исключения распространения ВИЧ-инфекции, о гарантиях оказания медицинской помощи, лечения, соблюдения прав и свобод ВИЧ-инфицированных, а также об уголовной ответственности за поставление в опасность заражения, либо заражение другого лица. Тестируемый направляется для установления диагноза ВИЧ-инфекции, оказания медицинской помощи в Центр по профилактике и борьбе со СПИД или уполномоченную медицинскую организацию с обязательной подачей информации в территориальный Центр по профилактике и борьбе со СПИД в письменном виде.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5.11.2. Результаты исследования по телефону, электронной почте, путем СМС-информирования не сообщаются.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5.11.3. Диагноз болезни, вызванной вирусом иммунодефицита человека, устанавливается врачом Центра по профилактике и борьбе со СПИД или врачом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на основании комплекса эпидемиологических данных, результатов клинического обследования и лабораторных исследований (в том числе только на основании выявления ДНК или РНК ВИЧ). Диагноз ВИЧ-инфекции сообщается пациенту врачом (желательно врачом-инфекционистом, врачом-эпидемиологом или психологом) в ходе консультирования пациента уполномоченной специализированной медицинской организацией. Пациент письменно уведомляется о выявлении ВИЧ-инфекции </w:t>
      </w:r>
      <w:hyperlink w:anchor="P664" w:history="1">
        <w:r>
          <w:rPr>
            <w:color w:val="0000FF"/>
          </w:rPr>
          <w:t>(приложение 3)</w:t>
        </w:r>
      </w:hyperlink>
      <w:r>
        <w:t>, и ему предоставляется информация по данной проблеме. В случае выявления ВИЧ у несовершеннолетних в возрасте до 18 лет уведомляются их родители или законные представители.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center"/>
        <w:outlineLvl w:val="1"/>
      </w:pPr>
      <w:r>
        <w:t>VI. Организация диспансерного наблюдения</w:t>
      </w:r>
    </w:p>
    <w:p w:rsidR="00B4062B" w:rsidRDefault="00B4062B">
      <w:pPr>
        <w:pStyle w:val="ConsPlusNormal"/>
        <w:jc w:val="center"/>
      </w:pPr>
      <w:r>
        <w:t>за больными ВИЧ-инфекцией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  <w:r>
        <w:t xml:space="preserve">6.1. Целью диспансерного наблюдения за ВИЧ-инфицированными пациентами и их лечения является увеличение продолжительности и сохранение качества их жизни, а также снижение вероятности передачи от них ВИЧ-инфекции. Основными задачами являются формирование и поддержание высокого уровня приверженности диспансерному наблюдению и лечению, своевременное выявление у них </w:t>
      </w:r>
      <w:r>
        <w:lastRenderedPageBreak/>
        <w:t>показаний к назначению противоретровирусной терапии, химиопрофилактике и лечению вторичных заболеваний, обеспечение оказания им своевременной медицинской помощи, в том числе психологической поддержки и лечению сопутствующих заболеваний.</w:t>
      </w:r>
    </w:p>
    <w:p w:rsidR="00B4062B" w:rsidRDefault="00B4062B">
      <w:pPr>
        <w:pStyle w:val="ConsPlusNormal"/>
        <w:jc w:val="both"/>
      </w:pPr>
      <w:r>
        <w:t xml:space="preserve">(п. 6.1 в ред. </w:t>
      </w:r>
      <w:hyperlink r:id="rId2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6.2. ВИЧ-инфицированные лица подлежат приглашению на первичное и периодические обследования, но при этом не должно нарушаться их право на отказ от обследования и лечения, а равно и право наблюдаться в медицинском учреждении по собственному выбору, выраженному в письменной форме.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6.3. Лица с установленным диагнозом ВИЧ-инфекции должны быть взяты на диспансерное наблюдение по поводу ВИЧ-инфекции. Диспансерное наблюдение осуществляет МО, уполномоченное распорядительным актом органа управления здравоохранением субъекта Российской Федерации.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Диспансерное наблюдение может также осуществляться во ФБУН, на базе которых функционируют федеральный и окружные центры по профилактике и борьбе со СПИД, и в ФКУ Республиканская клиническая инфекционная больница (г. Санкт-Петербург).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6.4. По каждому случаю ВИЧ-инфекции (в том числе при выявлении положительного результата лабораторного исследования на ВИЧ-инфекцию секционного материала) проводится эпидемиологическое расследование специалистами центра СПИД и, при необходимости, специалистами органов, осуществляющих государственный эпидемиологический надзор. На основании результатов эпидемиологического расследования дается заключение о причинах заболевания, источниках инфекции, ведущих путях и факторах передачи ВИЧ-инфекции, обусловивших возникновение заболеваний. С учетом этого заключения разрабатывается и реализуется комплекс профилактических и противоэпидемических мероприятий, включающих обучение инфицированных ВИЧ и контактных лиц, назначение средств специфической и неспецифической профилактики. Все сведения заносятся в карту эпидемиологического наблюдения за очагом.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6.4.1. При подозрении на инфицирование ВИЧ при оказании медицинской помощи эпидемиологическое расследование проводится специалистами органов, осуществляющих государственный эпидемиологический надзор, совместно со специалистами Центров СПИД и/или специалистами ФБУН, на базе которых функционируют федеральный и окружные центры по профилактике и борьбе со СПИД, ФКУ Республиканская клиническая инфекционная больница (г. Санкт-Петербург), с привлечением необходимых экспертов.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Генотипирование и филогенетический анализ нуклеотидных последовательностей необходимо использовать в качестве дополнительного инструмента при проведении эпидемиологического расследования случаев ВИЧ-инфекции, предположительно связанных с оказанием медицинской помощи или других сложных случаев. Филогенетический анализ применяется с целью обеспечения дополнительной доказательной базы при определении связанности лиц - участников цепи передачи ВИЧ-инфекции.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По каждому случаю инфицирования при оказании медицинской помощи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инфекции, составляется Акт эпидемиологического расследования.</w:t>
      </w:r>
    </w:p>
    <w:p w:rsidR="00B4062B" w:rsidRDefault="00B4062B">
      <w:pPr>
        <w:pStyle w:val="ConsPlusNormal"/>
        <w:jc w:val="both"/>
      </w:pPr>
      <w:r>
        <w:t xml:space="preserve">(п. 6.4.1 в ред. </w:t>
      </w:r>
      <w:hyperlink r:id="rId2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lastRenderedPageBreak/>
        <w:t>6.4.2. Эпидемиологическое расследование в отношении половых партнеров и партнеров по употреблению наркотиков проводится методом "оповещения партнеров" (в случае обнаружения ВИЧ-инфицированного лица проводится идентификация контактных лиц, с ними проводится индивидуальное консультирование по вопросам профилактики ВИЧ-инфекции). Инфицированному ВИЧ предоставляется возможность либо самостоятельно сообщить партнерам о риске заражения ВИЧ и пригласить на консультирование в центр СПИД, либо предоставить специалисту контактную информацию о партнерах (обычно имя и телефон партнера) для приглашения на консультирование. Специалист должен неукоснительно следовать принципу анонимности информации и гарантировать первому и всем последующим участникам оповещения полную конфиденциальность.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6.5. Диспансерное наблюдение за детьми осуществляет врач-педиатр Центра СПИД совместно с врачом-педиатром МО.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6.6. Во время приема врач, а также медицинский психолог, специалист по социальной работе (социальный работник) или специально подготовленный медицинский работник со средним медицинским образованием проводит психологическую адаптацию пациента, оценку и формирование приверженности, определяет полноту обследования и лечения, оценивает и формирует приверженность к терапии.</w:t>
      </w:r>
    </w:p>
    <w:p w:rsidR="00B4062B" w:rsidRDefault="00B4062B">
      <w:pPr>
        <w:pStyle w:val="ConsPlusNormal"/>
        <w:jc w:val="both"/>
      </w:pPr>
      <w:r>
        <w:t xml:space="preserve">(п. 6.6 в ред. </w:t>
      </w:r>
      <w:hyperlink r:id="rId2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6.7. Консультирование по вопросам ВИЧ-инфекции проводят при каждом обследовании больного ВИЧ-инфекцией в рамках диспансерного наблюдения за ним.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6.7.1. При наблюдении ВИЧ-инфицированных детей проводят консультирование лиц, осуществляющих уход за ребенком, и лиц, несущих юридическую ответственность за ребенка. Консультирование ребенка по вопросам ВИЧ-инфекции проводится в соответствии с возрастными особенностями.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6.8. При диспансерном наблюдении проводят консультирование, плановые обследования до назначения антиретровирусной терапии, и при проведении антиретровирусной терапии, согласно существующим стандартам, рекомендациям и протоколам. Необходимо обеспечить регулярное обследование инфицированных ВИЧ на туберкулез (не реже 1 раза в 6 месяцев) и оппортунистические инфекции, а также проведение профилактики туберкулеза и пневмоцистной пневмонии нуждающимся в соответствии с требованиями нормативных документов.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6.9. Лечение больных ВИЧ-инфекцией проводится на добровольной основе и включает в себя следующие направления: психосоциальная адаптация пациента, антиретровирусная терапия, химиопрофилактика вторичных заболеваний, лечение вторичных и сопутствующих заболеваний.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6.9.1. Антиретровирусная терапия является этиотропной терапией ВИЧ-инфекции, проводится пожизненно. Ее назначение и контроль эффективности и безопасности осуществляется Центром по профилактике и борьбе со СПИД субъекта Российской Федерации. Эту функцию могут осуществлять ФБУН, на базе которых функционируют федеральный и окружные центры по профилактике и борьбе со СПИД; ФКУ Республиканская клиническая инфекционная больница (г. Санкт-Петербург), а также МО под методическим руководством Центра СПИД.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6.9.2. Для оценки эффективности и безопасности АРТ в рамках диспансерного наблюдения </w:t>
      </w:r>
      <w:r>
        <w:lastRenderedPageBreak/>
        <w:t>проводятся регулярные исследования вирусной нагрузки, уровня CD4 лимфоцитов, клинические и биохимические исследования крови, инструментальные и клинические исследования. Основным критерием эффективности АРТ является снижение вирусной нагрузки до неопределяемого уровня.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6.9.3. Эффективная (с достижением неопределяемого уровня вирусной нагрузки) антиретровирусная терапия является в том числе и профилактической мерой, снижающей опасность пациента как источника инфекции.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6.10. При выявлении инфицированных ВИЧ, находящихся на стационарном лечении, следует обеспечить проведение им консультации врача-инфекциониста Центра СПИД, лабораторных исследований, необходимых для уточнения стадии заболевания и решения вопроса о назначении антиретровирусной терапии.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6.11. С целью повышения эффективности диспансерного наблюдения и формирования приверженности к антиретровирусной терапии должен использоваться мультипрофессиональный подход с привлечением лечащего врача, медицинской сестры, узких медицинских специалистов, психологов, социальных работников, подготовленных консультантов из числа ВИЧ-инфицированных. Формирование приверженности пациентов диспансерному наблюдению осуществляется на основе технологии консультирования в рамках пациент-центрированного подхода.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center"/>
        <w:outlineLvl w:val="1"/>
      </w:pPr>
      <w:r>
        <w:t>VII. Государственный санитарно-эпидемиологический надзор</w:t>
      </w:r>
    </w:p>
    <w:p w:rsidR="00B4062B" w:rsidRDefault="00B4062B">
      <w:pPr>
        <w:pStyle w:val="ConsPlusNormal"/>
        <w:jc w:val="center"/>
      </w:pPr>
      <w:r>
        <w:t>за ВИЧ-инфекцией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  <w:r>
        <w:t>7.1. Эпидемиологический надзор за ВИЧ-инфекцией - это система постоянного динамического и многоаспектного слежения за динамикой и структурой заболеваемости (инфицированности) данной инфекционной болезнью, возникающей в человеческой популяции в связи с особенностью патогенного агента (биологический фактор), вызвавшего инфекционный процесс, и различными социально-демографическими и поведенческими характеристиками людей.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7.2. Целью государственного санитарно-эпидемиологического надзора за ВИЧ-инфекцией является оценка эпидемиологической ситуации, тенденций развития эпидемического процесса; слежение за охватом населения профилактикой, диспансерным наблюдением, лечением и поддержкой при ВИЧ-инфекции, эффективностью проводимых мероприятий для принятия управленческих решений и разработкой адекватных санитарно-противоэпидемических (профилактических) мероприятий, направленных на снижение заболеваемости ВИЧ-инфекцией; предупреждение формирования групповых заболеваний ВИЧ-инфекцией, тяжелых форм и летальных исходов.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7.3. Государственный санитарно-эпидемиологический надзор за ВИЧ-инфекцией проводится органами, осуществляющими государственный санитарно-эпидемиологический надзор.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7.4. Выявление, учет и регистрация больных ВИЧ-инфекцией и обследований на ВИЧ проводится в соответствии с установленными требованиями.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7.4.1. Каждый случай заболевания ВИЧ-инфекцией (положительный результат исследования в иммуноблоте или в особых случаях, выявлении ДНК, РНК ВИЧ у детей первого года жизни и лиц, находящихся в инкубационном периоде) подлежит регистрации и учету по месту выявления в МО независимо от ведомственной принадлежности и форм собственности. Учет по месту жительства пациента ведется для организации диспансерного наблюдения и лечения.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7.4.2. Заключение о положительном результате исследования крови на ВИЧ в иммунном блотинге из референс-лаборатории или в особых случаях, выявлении ДНК, РНК ВИЧ передается в скрининговую лабораторию и/или медицинскую организацию, направившую материал на исследование, а также экстренное извещение </w:t>
      </w:r>
      <w:hyperlink r:id="rId31" w:history="1">
        <w:r>
          <w:rPr>
            <w:color w:val="0000FF"/>
          </w:rPr>
          <w:t>(058У)</w:t>
        </w:r>
      </w:hyperlink>
      <w:r>
        <w:t xml:space="preserve"> передается в территориальные органы, осуществляющие государственный санитарно-эпидемиологический надзор, а оперативное извещение </w:t>
      </w:r>
      <w:hyperlink r:id="rId32" w:history="1">
        <w:r>
          <w:rPr>
            <w:color w:val="0000FF"/>
          </w:rPr>
          <w:t>(N 286/У-88)</w:t>
        </w:r>
      </w:hyperlink>
      <w:r>
        <w:t xml:space="preserve"> - в Федеральный научно-</w:t>
      </w:r>
      <w:r>
        <w:lastRenderedPageBreak/>
        <w:t>методический центр по профилактике и борьбе со СПИД. При выявлении ВИЧ-инфекции у иногородних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пациента.</w:t>
      </w:r>
    </w:p>
    <w:p w:rsidR="00B4062B" w:rsidRDefault="00B4062B">
      <w:pPr>
        <w:pStyle w:val="ConsPlusNormal"/>
        <w:jc w:val="both"/>
      </w:pPr>
      <w:r>
        <w:t xml:space="preserve">(п. 7.4.2 в ред. </w:t>
      </w:r>
      <w:hyperlink r:id="rId33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7.4.3. При получении положительного результата исследования на ВИЧ у донора крови, органов и тканей информация из референс-лаборатории передается в течение 24 часов по телефону в учреждения службы крови (станции переливания крови, отделения переливания крови) и в территориальные органы, осуществляющие государственный санитарно-эпидемиологический надзор.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7.4.4. Внеочередное донесение о каждом случае заражения ВИЧ в лечебно-профилактических организациях или подозрения на него передается органам, осуществляющим государственный санитарно-эпидемиологический надзор по субъекту Российской Федерации, в федеральный орган, осуществляющий санитарно-эпидемиологический надзор в Российской Федерации и Федеральный научно-методический центр по профилактике и борьбе со СПИД.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По завершении эпидрасследования </w:t>
      </w:r>
      <w:hyperlink r:id="rId34" w:history="1">
        <w:r>
          <w:rPr>
            <w:color w:val="0000FF"/>
          </w:rPr>
          <w:t>Акт</w:t>
        </w:r>
      </w:hyperlink>
      <w:r>
        <w:t xml:space="preserve"> эпидемиологического расследования направляется в федеральный орган, осуществляющий санитарно-эпидемиологический надзор в Российской Федерации, и Федеральный научно-методический центр по профилактике и борьбе со СПИД.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7.4.5. МО, изменившая или уточнившая диагноз, подает вторичное донесение на больного ВИЧ-инфекцией в Федеральный научно-методический центр по профилактике и борьбе со СПИД и территориальный центр по профилактике и борьбе со СПИД по месту постоянной регистрации пациента, указав измененный (уточненный) диагноз, дату его установления в случае: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установления причин заражения ВИЧ-инфицированного,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установления диагноза СПИД (указать индикаторные заболевания),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установления смерти ВИЧ-инфицированного или больного СПИД (указать причины),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смены места жительства пациента,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снятия диагноза ВИЧ-инфекции,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заключения о наличии или отсутствии ВИЧ-инфекции у ребенка, рожденного ВИЧ-инфицированной матерью,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получения положительного результата иммунного блота у лиц, которым диагноз был установлен на основании выявления ДНК или РНК ВИЧ.</w:t>
      </w:r>
    </w:p>
    <w:p w:rsidR="00B4062B" w:rsidRDefault="00B4062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7.5. МО, имеющие лаборатории, проводящие исследования на ВИЧ, независимо от организационно-правовых форм, форм собственности и ведомственной принадлежности, в том числе ФБУН, на базе которых функционируют федеральный и окружные центры по профилактике и борьбе со СПИД, ФКУ "Республиканская клиническая инфекционная больница" представляют сведения о результатах исследования крови на антитела к ВИЧ (месячная </w:t>
      </w:r>
      <w:hyperlink r:id="rId39" w:history="1">
        <w:r>
          <w:rPr>
            <w:color w:val="0000FF"/>
          </w:rPr>
          <w:t>форма N 4</w:t>
        </w:r>
      </w:hyperlink>
      <w:r>
        <w:t xml:space="preserve"> федерального государственного статистического наблюдения) центру по профилактике и борьбе со СПИД субъекта Российской Федерации, на территории которого проводится тестирование на ВИЧ.</w:t>
      </w:r>
    </w:p>
    <w:p w:rsidR="00B4062B" w:rsidRDefault="00B4062B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7.6. Органы, осуществляющие санитарно-эпидемиологический надзор по субъектам Российской Федерации, органы управления здравоохранением субъектов Российской Федерации обеспечивают проведение мониторинга и оценку эффективности мероприятий по профилактике и лечению ВИЧ-инфекции в субъекте Российской Федерации в соответствии с утвержденными индикаторами и направляют результаты мониторинга в федеральный орган, осуществляющий санитарно-эпидемиологический надзор в соответствии с установленными требованиями.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7.7.1. Предоставление сведений о диагнозе ВИЧ-инфекции без согласия гражданина или его законного представителя допускается в случаях, предусмотренных законодательством Российской Федерации: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в целях обследования и лечения гражданина, не способного из-за своего состояния выразить свою волю;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при угрозе распространения инфекционных заболеваний, массовых отравлений и поражений;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в отношении которого отбывание наказания отсрочено, и лица, освобожденного условно-досрочно;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в случае оказания медицинской помощи несовершеннолетнему в возрасте до 18 лет для информирования его родителей или законных представителей;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-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4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в иных случаях, предусмотренных законодательством Российской Федерации.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С письменного согласия гражданина или его законного представителя допускается разглашение сведений, составляющих </w:t>
      </w:r>
      <w:hyperlink r:id="rId42" w:history="1">
        <w:r>
          <w:rPr>
            <w:color w:val="0000FF"/>
          </w:rPr>
          <w:t>врачебную тайну</w:t>
        </w:r>
      </w:hyperlink>
      <w:r>
        <w:t>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B4062B" w:rsidRDefault="00B4062B">
      <w:pPr>
        <w:pStyle w:val="ConsPlusNormal"/>
        <w:jc w:val="both"/>
      </w:pPr>
      <w:r>
        <w:t xml:space="preserve">(пункт в ред. </w:t>
      </w:r>
      <w:hyperlink r:id="rId43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7.7.2. Медицинское вмешательство в связи с ВИЧ-инфекцией без согласия гражданина, одного из родителей или иного законного представителя допускается в случаях, предусмотренных законодательством Российской Федерации.</w:t>
      </w:r>
    </w:p>
    <w:p w:rsidR="00B4062B" w:rsidRDefault="00B4062B">
      <w:pPr>
        <w:pStyle w:val="ConsPlusNormal"/>
        <w:jc w:val="both"/>
      </w:pPr>
      <w:r>
        <w:t xml:space="preserve">(пункт в ред. </w:t>
      </w:r>
      <w:hyperlink r:id="rId4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center"/>
        <w:outlineLvl w:val="1"/>
      </w:pPr>
      <w:r>
        <w:t>VIII. Санитарно-противоэпидемические (профилактические)</w:t>
      </w:r>
    </w:p>
    <w:p w:rsidR="00B4062B" w:rsidRDefault="00B4062B">
      <w:pPr>
        <w:pStyle w:val="ConsPlusNormal"/>
        <w:jc w:val="center"/>
      </w:pPr>
      <w:r>
        <w:t>мероприятия при ВИЧ-инфекции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  <w: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2"/>
      </w:pPr>
      <w:r>
        <w:t>8.1. Мероприятия в эпидемических очагах ВИЧ-инфекции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3"/>
      </w:pPr>
      <w:r>
        <w:t>8.1.1. Мероприятия, проводимые в отношении источника ВИЧ-инфекции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В отношении выявленного источника ВИЧ-инфекции применяются мероприятия, снижающие вероятность передачи вируса: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8.1.1.1. Раннее выявление и установление диагноза ВИЧ-инфекции.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8.1.1.2. Специфическая терапия антиретровирусными препаратами по назначению врача (в том числе профилактическая химиотерапия у беременных) снижает вирусную нагрузку у ВИЧ-инфицированного и уменьшает риск передачи ВИЧ-инфекции.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8.1.1.3. Направление на обследование и лечение ИППП инфицированного ВИЧ уменьшает риск передачи половым путем.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8.1.1.4. Направление потребителей инъекционных наркотиков на лечение наркотической зависимости снижает активность источника в передаче вируса при использовании наркотиков.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8.1.1.5. Проведение психосоциального консультирования, направленного на формирование и поддержание у инфицированных ВИЧ установок ответственного поведения и сознательного избегания риска дальнейшей передачи ВИЧ-инфекции.</w:t>
      </w:r>
    </w:p>
    <w:p w:rsidR="00B4062B" w:rsidRDefault="00B4062B">
      <w:pPr>
        <w:pStyle w:val="ConsPlusNormal"/>
        <w:jc w:val="both"/>
      </w:pPr>
      <w:r>
        <w:t xml:space="preserve">(п. 8.1.1.5 в ред. </w:t>
      </w:r>
      <w:hyperlink r:id="rId4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3"/>
      </w:pPr>
      <w:r>
        <w:t>8.1.2. Мероприятия в отношении механизмов, путей и факторов передачи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8.1.2.1.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организациях, оказывающих парикмахерские и косметологические услуги, осуществляющих пирсинг, татуаж, или применение одноразового инструментария.</w:t>
      </w:r>
    </w:p>
    <w:p w:rsidR="00B4062B" w:rsidRDefault="00B4062B">
      <w:pPr>
        <w:pStyle w:val="ConsPlusNormal"/>
        <w:jc w:val="both"/>
      </w:pPr>
      <w:r>
        <w:t xml:space="preserve">(п. 8.1.2.1 в ред. </w:t>
      </w:r>
      <w:hyperlink r:id="rId4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8.1.2.2. Обеспечение и контроль за безопасностью практик медицинских манипуляций и использованием барьерных методов защиты.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8.1.2.3. Обследование доноров крови и любых других донорских материалов на наличие антител к ВИЧ при каждой сдаче донорского материала, карантинизация препаратов крови и выбраковка инфицированного донорского материала. Пожизненное отстранение ВИЧ-инфицированных и позитивных в ИФА при референс-исследовании от сдачи крови, плазмы, органов и тканей. Допускается отмена отстранения от донорства при динамическом наблюдении в случае, если в течение 12 месяцев от донора были получены отрицательные результаты обследования на ВИЧ в ИФА, не были обнаружены РНК, ДНК ВИЧ, отсутствовали факторы риска заражения ВИЧ.</w:t>
      </w:r>
    </w:p>
    <w:p w:rsidR="00B4062B" w:rsidRDefault="00B4062B">
      <w:pPr>
        <w:pStyle w:val="ConsPlusNormal"/>
        <w:jc w:val="both"/>
      </w:pPr>
      <w:r>
        <w:t xml:space="preserve">(п. 8.1.2.3 в ред. </w:t>
      </w:r>
      <w:hyperlink r:id="rId4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8.1.2.4. Проведение эпидемиологического расследования при ВИЧ-инфекции.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lastRenderedPageBreak/>
        <w:t>8.1.2.5. Консультирование/обучение населения - как восприимчивого контингента, так и источников инфекции - безопасному или менее опасному поведению.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8.1.2.6. Профилактическая работа с уязвимыми группами населения (ПИН, КСР, МСМ и другие) и их половыми партнерами.</w:t>
      </w:r>
    </w:p>
    <w:p w:rsidR="00B4062B" w:rsidRDefault="00B4062B">
      <w:pPr>
        <w:pStyle w:val="ConsPlusNormal"/>
        <w:jc w:val="both"/>
      </w:pPr>
      <w:r>
        <w:t xml:space="preserve">(п. 8.1.2.6 в ред. </w:t>
      </w:r>
      <w:hyperlink r:id="rId4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8.1.2.7. Предотвращение контакта ребенка с биологическими жидкостями матери должно сочетаться с назначением АРВ препаратов и достигается: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во время родов при плановом проведении кесарева сечения у ВИЧ-инфицированных женщин по показаниям;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после родов путем замены грудного вскармливания ребенка ВИЧ-инфицированной матери на искусственное.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8.1.2.8. По желанию инфицированной ВИЧ женщины ей может быть оказана консультативная и медицинская помощь по планированию рождения здорового ребенка и по профилактике нежелательной беременности.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3"/>
      </w:pPr>
      <w:r>
        <w:t>8.1.3. Меры в отношении восприимчивого контингента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8.1.3.1. 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Установление максимально полного круга лиц, имевших контакты с ВИЧ-инфицированным, позволяет информировать о методах и способах защиты от заражения ВИЧ в ходе дотестового, послетестового консультирования и обследования на ВИЧ-инфекцию.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8.1.3.2. Обучение безопасному поведению в плане заражения ВИЧ-инфекцией является основной мерой профилактики ВИЧ-инфекции среди контактных лиц и населения.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8.1.3.3. Проведение превентивной химиопрофилактики. 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ВИЧ-инфицированных матерей, медработникам и другим лицам, пострадавшим при оказании помощи ВИЧ-инфицированным лицам, гражданам, в отношении которых имеются основания полагать наличие контакта, повлекшего риск инфицирования ВИЧ.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2"/>
      </w:pPr>
      <w:r>
        <w:t>8.2. Профилактика внутрибольничного инфицирования ВИЧ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8.2.1. Основой профилактики инфицирования ВИЧ при оказании медицинской помощи является соблюдение противоэпидемического режима в лечебно-профилактических учреждениях в соответствии с установленными требованиями (</w:t>
      </w:r>
      <w:hyperlink r:id="rId53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зарегистрировано в Минюсте России 9 августа 2010 г. N 18094; с изменениями, внесенными постановлением Главного государственного санитарного врача Российской Федерации от 04.03.2016 N 27 "О внесении изменения N 1 в СанПиН 2.1.3.2630-10", зарегистрировано в Минюсте России 15.03.2016 N 41424 и постановлением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</w:t>
      </w:r>
      <w:r>
        <w:lastRenderedPageBreak/>
        <w:t>здоровья граждан в Российской Федерации" и от 12.04.2010 N 61-ФЗ "Об обращении лекарственных средств", зарегистрировано в Минюсте России 22.06.2016 N 42606.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Профилактические мероприятия проводятся исходя из положения, что каждый пациент расценивается как потенциальный источник гемоконтактных инфекций (гепатит B, C, ВИЧ и других).</w:t>
      </w:r>
    </w:p>
    <w:p w:rsidR="00B4062B" w:rsidRDefault="00B4062B">
      <w:pPr>
        <w:pStyle w:val="ConsPlusNormal"/>
        <w:jc w:val="both"/>
      </w:pPr>
      <w:r>
        <w:t xml:space="preserve">(п. 8.2.1 в ред. </w:t>
      </w:r>
      <w:hyperlink r:id="rId5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8.2.2. Контроль и оценка состояния противоэпидемического режима в МО проводится органами, осуществляющими государственный санитарно-эпидемиологический надзор.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8.2.2.1. В целях профилактики внутрибольничной передачи ВИЧ-инфекции необходимо обеспечить: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8.2.2.1.1. Соблюдение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транспортированию медицинских отходов, образующихся в МО.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8.2.2.1.2. Оснащение необходимым медицинским и санитарно-техническим оборудованием, современным медицинским инструментарием с инженерной защитой от повторного применения, эндоскопическим оборудованием, средствами дезинфекции, стерилизации и индивидуальной защиты (специальная одежда, перчатки и т.д.) в соответствии с нормативно-методическими документами. С целью предотвращения перекрестного инфицирования пациентов и медицинских работников необходимо поддержание режима индивидуального применения таких медицинских изделий, как глюкометры, автоматические шприц-ручки, ланцеты, портативные экспресс-анализаторы. Если выделение указанных медицинских изделий для одного пациента невозможно, то необходимо использовать многопользовательские с соблюдением условий безопасной эксплуатации.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B4062B" w:rsidRDefault="00B4062B">
      <w:pPr>
        <w:pStyle w:val="ConsPlusNormal"/>
        <w:jc w:val="both"/>
      </w:pPr>
      <w:r>
        <w:t xml:space="preserve">(п. 8.2.2.1.2 в ред. </w:t>
      </w:r>
      <w:hyperlink r:id="rId5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8.2.2.1.3. В случае подозрения на заражение ВИЧ-инфекцией при оказании медицинской помощи, в том числе при выявлении случаев ВИЧ-инфекции у детей, и у лиц старшего возраста, не имеющих других факторов риска заражения, проводится комплекс профилактических и противоэпидемических мероприятий.</w:t>
      </w:r>
    </w:p>
    <w:p w:rsidR="00B4062B" w:rsidRDefault="00B4062B">
      <w:pPr>
        <w:pStyle w:val="ConsPlusNormal"/>
        <w:jc w:val="both"/>
      </w:pPr>
      <w:r>
        <w:t xml:space="preserve">(п. 8.2.2.1.3 в ред. </w:t>
      </w:r>
      <w:hyperlink r:id="rId5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8.2.2.1.4. Внеплановое санитарно-эпидемиологическое расследование проводится с целью выявления источника, факторов передачи, установления круга контактных лиц, как среди персонала, так и среди пациентов, находившихся в равных условиях с учетом риска возможного инфицирования, и реализации комплекса профилактических и противоэпидемических мероприятий по предупреждению инфицирования в условиях МО.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2"/>
      </w:pPr>
      <w:r>
        <w:t>8.3. Профилактика профессионального инфицирования ВИЧ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С целью профилактики профессионального заражения ВИЧ-инфекцией проводится: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8.3.1. Комплекс мероприятий по профилактике аварийных ситуаций при выполнении различных видов работ.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lastRenderedPageBreak/>
        <w:t>8.3.2. Учет случаев получения при исполнении профессиональных обязанностей травм, микротравм персоналом МО, других организаций, аварийных ситуаций с попаданием крови и биологических жидкостей на кожу и слизистые.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8.3.2.1. Расследование и учет профессиональных заболеваний, а также мероприятия в случае подозрения на заражение ВИЧ-инфекцией при исполнении профессиональных обязанностей проводятся в соответствии с действующим законодательством.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В случае выявления факта заболевания, возникшего во взаимосвязи с аварийной ситуацией, а также аварийной ситуации, в результате которой были получены увечья, телесные повреждения, повлекшие за собой необходимость перевода пострадавшего на другую работу, временную или стойкую утрату им трудоспособности либо смерть, составляются "</w:t>
      </w:r>
      <w:hyperlink r:id="rId61" w:history="1">
        <w:r>
          <w:rPr>
            <w:color w:val="0000FF"/>
          </w:rPr>
          <w:t>Акт</w:t>
        </w:r>
      </w:hyperlink>
      <w:r>
        <w:t xml:space="preserve"> о случае профессионального заболевания" и "</w:t>
      </w:r>
      <w:hyperlink r:id="rId62" w:history="1">
        <w:r>
          <w:rPr>
            <w:color w:val="0000FF"/>
          </w:rPr>
          <w:t>Акт</w:t>
        </w:r>
      </w:hyperlink>
      <w:r>
        <w:t xml:space="preserve"> о несчастном случае на производстве.</w:t>
      </w:r>
    </w:p>
    <w:p w:rsidR="00B4062B" w:rsidRDefault="00B4062B">
      <w:pPr>
        <w:pStyle w:val="ConsPlusNormal"/>
        <w:jc w:val="both"/>
      </w:pPr>
      <w:r>
        <w:t xml:space="preserve">(пп. 8.3.2.1 введен </w:t>
      </w:r>
      <w:hyperlink r:id="rId63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8.3.3.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ВИЧ-инфекцией.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8.3.3.1. Действия медицинского работника при аварийной ситуации: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при наличии риска заражения ВИЧ-инфекцией как можно быстрее начать прием антиретровирусных препаратов в целях постконтактной профилактики заражения ВИЧ.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8.3.3.2. Необходимо в возможно короткие сроки после контакта обследовать на ВИЧ и вирусные гепатиты B и C лицо, которое может являться потенциальным источником заражения, и контактировавшее с ним лицо. Обследование на ВИЧ потенциального источника ВИЧ-инфекции и контактировавшего лица проводят методом экспресс-тестирования на антитела к ВИЧ после аварийной ситуации с обязательным направлением образца из той же порции крови для стандартного тестирования на ВИЧ в ИФА. Образцы плазмы (или сыворотки) крови человека, являющегося потенциальным источником заражения, и контактного лица передают для хранения в течение 12 месяцев в центр СПИД субъекта Российской Федерации.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Пострадавшего и лицо, которое может являться потенциальным источником заражения, необходимо опросить о носительстве вирусных гепатитов, ИППП, воспалительных заболеваний мочеполовой сферы, других заболеваний, провести консультирование относительно менее рискованного поведения. Если источник инфицирован ВИЧ, выясняют, получал ли он антиретровирусную терапию. Если пострадавшая - женщина, необходимо провести тест на беременность и выяснить, не кормит ли она грудью ребенка. При отсутствии уточняющих данных постконтактную профилактику начинают </w:t>
      </w:r>
      <w:r>
        <w:lastRenderedPageBreak/>
        <w:t>немедленно, при появлении дополнительной информации схема корректируется.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8.3.3.3. Проведение постконтактной профилактики заражения ВИЧ антиретровирусными препаратами: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8.3.3.3.1. Прием антиретровирусных препаратов должен быть начат в течение первых двух часов после аварии, но не позднее 72 часов.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8.3.3.3.2. Стандартная схема постконтактной профилактики заражения ВИЧ - лопинавир/ритонавир + зидовудин/ламивудин. При отсутствии данных препаратов для начала химиопрофилактики могут использоваться любые другие антиретровирусные препараты; если невозможно сразу назначить полноценную схему ВААРТ, начинается прием одного или двух имеющихся в наличии препаратов. Использование невирапина и абакавира возможно только при отсутствии других препаратов. Если единственным из имеющихся препаратов является невирапин, должна быть назначена только одна доза препарата - 0,2 г (повторный его прием недопустим), затем при поступлении других препаратов назначается полноценная химиопрофилактика. Если химиопрофилактика начата с использованием абакавира, следует как можно быстрее провести исследование на реакцию гиперчувствительности к нему или провести замену абакавира на другой НИОТ.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8.3.3.3.3. При наступлении аварийной ситуации, повлекшей за собой риск заражения ВИЧ-инфекцией, сотрудники медицинских организаций должны незамедлительно сообщать о каждом аварийном случае руководителю подразделения, его заместителю или вышестоящему руководителю.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Аварийные ситуации должны учитываться в каждой медицинской организации в "Журнале учета аварийных ситуаций при проведении медицинских манипуляций" </w:t>
      </w:r>
      <w:hyperlink w:anchor="P736" w:history="1">
        <w:r>
          <w:rPr>
            <w:color w:val="0000FF"/>
          </w:rPr>
          <w:t>(приложение 4)</w:t>
        </w:r>
      </w:hyperlink>
      <w:r>
        <w:t>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С целью устранения причин аварийной ситуации, а также подтверждения связи инфекционного и/или паразитарного заболевания с исполнением служебных обязанностей работником медицинской организации следует организовать работу по эпидемиологическому расследованию аварийной ситуации.</w:t>
      </w:r>
    </w:p>
    <w:p w:rsidR="00B4062B" w:rsidRDefault="00B4062B">
      <w:pPr>
        <w:pStyle w:val="ConsPlusNormal"/>
        <w:jc w:val="both"/>
      </w:pPr>
      <w:r>
        <w:t xml:space="preserve">(п. 8.3.3.3.3 в ред. </w:t>
      </w:r>
      <w:hyperlink r:id="rId6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8.3.3.3.4. Все медицинские организации должны быть обеспечены или иметь при необходимости доступ к экспресс-тестам на ВИЧ и антиретровирусным препаратам. Запас антиретровирусных препаратов должен храниться в любой медицинской организации по выбору органов исполнительной власти субъектов Российской Федерации в сфере здравоохранения, но с таким расчетом, чтобы обследование и лечение могло быть организовано в течение 2 часов после аварийной ситуации. В уполномоченной медицинской организации должны быть определены специалист, ответственный за хранение антиретровирусных препаратов, и место их хранения с доступом, в том числе в ночное время и выходные дни.</w:t>
      </w:r>
    </w:p>
    <w:p w:rsidR="00B4062B" w:rsidRDefault="00B4062B">
      <w:pPr>
        <w:pStyle w:val="ConsPlusNormal"/>
        <w:jc w:val="both"/>
      </w:pPr>
      <w:r>
        <w:t xml:space="preserve">(п. 8.3.3.3.4 в ред. </w:t>
      </w:r>
      <w:hyperlink r:id="rId6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8.3.3.3.5. Для организации диспансерного наблюдения и корректирования схем химиопрофилактики ВИЧ-инфекции пострадавшие в день обращения должны быть направлены в Центр СПИД (либо к уполномоченному инфекционисту кабинета инфекционных заболеваний поликлиники по месту жительства).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Сроки диспансерного наблюдения пациентов, пострадавших в аварийных ситуациях, связанных с риском инфицирования ВИЧ, - 1 год; периодичность обследования на антитела к ВИЧ (метод иммуноферментного анализа): в день (ближайшие дни после) аварийной ситуации, в дальнейшем - через 3, 6, 12 месяцев после аварии.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Пострадавший должен быть предупрежден о том, что он может быть источником инфекции в течение всего периода наблюдения (максимально возможного инкубационного периода) и поэтому ему надлежит соблюдать меры предосторожности, чтобы избежать возможной передачи ВИЧ-инфекции (в </w:t>
      </w:r>
      <w:r>
        <w:lastRenderedPageBreak/>
        <w:t>течение 12 месяцев он не может быть донором, должен использовать презерватив при половых контактах и т.п.).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По истечении года при отрицательных результатах лабораторных исследований пострадавший снимается с диспансерного наблюдения.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 в установленном порядке.</w:t>
      </w:r>
    </w:p>
    <w:p w:rsidR="00B4062B" w:rsidRDefault="00B4062B">
      <w:pPr>
        <w:pStyle w:val="ConsPlusNormal"/>
        <w:jc w:val="both"/>
      </w:pPr>
      <w:r>
        <w:t xml:space="preserve">(пп. 8.3.3.3.5 введен </w:t>
      </w:r>
      <w:hyperlink r:id="rId67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  <w:outlineLvl w:val="2"/>
      </w:pPr>
      <w:r>
        <w:t>8.4. Профилактика инфицирования ВИЧ при переливании донорской крови и ее компонентов, пересадке органов и тканей и при искусственном оплодотворении.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8.4.1. Профилактика посттрансфузионного инфицирования ВИЧ, инфицирования ВИЧ при пересадке органов и тканей и при искусственном оплодотворении включает мероприятия по обеспечению безопасности при заборе, заготовке, хранении донорской крови и ее компонентов, органов и тканей, а также при использовании донорских материалов.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 Заготовка донорской крови и ее компонентов, органов и тканей.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8.4.2.1. Доноры крови, компонентов крови, органов и тканей (в том числе спермы) допускаются к взятию донорского материала после изучения документов и результатов медицинского обследования, подтверждающих возможность донорства и его безопасность для медицинского применения.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8.4.2.2. При проведении мероприятий по пропаганде донорства плазмы крови необходимо проводить разъяснения о необходимости повторного обследования донора через 6 месяцев после донации.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8.4.2.3. Безопасность донорской крови, ее компонентов, донорских органов и тканей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8.4.2.4. Отбор образцов донорской крови для определения маркеров гемотрансмиссивных инфекций производится во время процедуры донации крови и компонентов крови непосредственно из системы с кровью (без нарушения целостности системы) или специального контейнера-спутника для проб, имеющегося в составе этой системы, в вакуумсодержащие (вакуумобразующие) одноразовые пробирки, соответствующие применяемым методикам исследований. При заборе органов и тканей (в том числе спермы) отбор образцов крови доноров для определения маркеров гемотрансмиссивных инфекций производится параллельно процедуре забора донорского материала (при каждой сдаче донорского материала).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8.4.2.5. При исследовании образца крови донора проводится одновременное определение наличия антител к ВИЧ-1, 2 и антигена ВИЧ р 24/25. Первое иммунологическое исследование (ИФА, ИХЛА) проводится в единичной постановке. При получении положительного результата анализа соответствующее исследование (ИФА, ИХЛА)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на маркеры ВИЧ донорский материал признается непригодным для клинического использования, образец направляют на референс-исследование.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8.4.2.6. Запрещается для повторного анализа сероположительных образцов крови использовать тест-системы с меньшей чувствительностью и специфичностью, а также тест-системы или методы предыдущего поколения по сравнению с тест-системами, которые использовались в первичном анализе.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8.4.2.7. Молекулярно-биологические исследования (ПЦР, NAT) проводятся параллельно с </w:t>
      </w:r>
      <w:r>
        <w:lastRenderedPageBreak/>
        <w:t>обязательными иммунологическими исследованиями (ИФА, ИХЛА) на маркеры вируса иммунодефицита человека, вируса гепатита B, вируса гепатита C в соответствии с требованиями нормативной документации.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8.4.2.8. Молекулярно-биологическое исследование может проводиться в единичной постановке или мини-пуле, размер которого определяется инструкцией производителя реагентов или оборудования, на котором проводится исследование, утвержденной в установленном порядке.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8.4.2.8.1. В случае тестирования индивидуальных образцов, при получении положительного результата анализа соответствующее исследование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образец донорской крови признается положительным, донорский материал признается непригодным для клинического использования.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8.4.2.8.2. В случае получения положительного результата для мини-пула соответствующее исследование повторяется два раза в единичной постановке для всех образцов плазмы, входящих в данный мини-пул.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8.4.2.9. Донорскую плазму передают в медицинские организации для трансфузий после повторного (не менее чем через 6 месяцев) обследования донора на наличие маркеров вирусов ВИЧ-1, 2 и других гемотрансмиссивных инфекций для исключения возможности невыявления инфицирования в период серонегативного окна (карантин). Карантинизация свежезамороженной плазмы осуществляется на срок не менее 180 суток с момента замораживания при температуре ниже минус 25 °C. По истечении срока карантинизации свежезамороженной плазмы проводится повторное обследование состояния здоровья донора и лабораторное исследование крови донора с целью исключения наличия в ней маркеров и (или) возбудителей гемотрансмиссивных инфекций.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8.4.2.9.1. В случае неявки донора для повторного обследования по истечении 180 суток плазма может быть пригодна для клинического использования только при условии применения технологии инактивации (редукции) патогенных биологических агентов и молекулярно-биологических исследований крови донора на маркеры и (или) возбудители гемотрансмиссивных инфекций.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8.4.2.9.2. Допускается проведение инактивации (редукции) патогенных биологических агентов плазмы для клинического использования до окончания срока карантина при условии молекулярно-биологического исследования крови донора на маркеры и (или) возбудители гемотрансмиссивных инфекций.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8.4.2.10. Компоненты крови с малым сроком годности (до 60 дней) следует заготавливать от доноров, сообщивших об отсутствии факторов риска заражения ВИЧ, и использовать в период срока годности. Их безопасность должна обязательно подтверждаться молекулярно-биологическими исследованиями.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8.4.2.11. В качестве дополнительной меры, повышающей вирусную безопасность крови и ее компонентов, не заменяя их, допускается применение методов инактивации патогенных биологических агентов.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8.4.2.12. Не соответствующие требованиям безопасности или неиспользованные донорская кровь и ее компоненты изолируются и подвергаются утилизации, включающей обеззараживание дезинфицирующими растворами или применение физических методов дезинфекции с помощью оборудования, разрешенного для этих целей в установленном порядке, а также удаление образовавшихся отходов.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Допускается передача донорской крови или ее компонентов, не соответствующих требованиям безопасности или неиспользованных, разработчикам (научно-исследовательским организациям соответствующего профиля) и (или) производителям диагностических препаратов. &lt;1&gt;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2010, N 5, ст. 536; N 42, ст. 5380; 2012, N 37, ст. 5002).</w:t>
      </w: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ind w:firstLine="540"/>
        <w:jc w:val="both"/>
      </w:pPr>
      <w:r>
        <w:t>8.4.2.13. Данные о донорах крови и ее компонентов, процедурах и операциях, выполняемых на этапах заготовки, переработки, хранения и использования донорской крови и ее компонентов, а также о результатах исследования донорской крови и ее компонентов регистрируются на бумажном и (или) электронном носителях. Регистрационные данные хранятся в течение 30 лет и должны быть доступны для проверки со стороны контролирующих органов.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8.4.3. При получении положительного результата исследования на ВИЧ у донора крови организация, осуществляющая заготовку и переработку крови, оперативно проводит анализ предыдущих случаев донаций за период не менее 12 месяцев, предшествующих последней донации, и выбраковывает донорскую кровь и ее компоненты, полученные от этого донора.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8.4.3.1. При получении организацией, осуществляющей заготовку и переработку крови,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предотвращения использования донорской крови или ее компонентов, полученных от этого донора (доноров).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Организация, осуществляющая заготовку и переработку крови, в течение 24 часов осуществляет отзыв продуктов крови, подозрительных на наличие возбудителей инфекций, и направляет в территориальный Центр СПИД и органы, осуществляющие государственный санитарно-эпидемиологический надзор, донесение с указанием полной информации о возможных рисках инфицирования реципиента от ВИЧ-позитивного донора крови, сведения о возрасте, адресе места жительства для вызова и обследования реципиентов.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8.4.3.2. В случае получения информации о возможном заражении реципиента гемотрансмиссивными инфекциями проводится анализ предыдущих случаев донаций за период не менее 12 месяцев, предшествующих последней донации, повторно анализируется документация, а организация, осуществляющая переработку крови (плазмы), оценивает необходимость отзыва изготовленных продуктов крови, принимая во внимание вид заболевания, интервал времени между донацией и исследованием крови и характеристику продукта. Отозванные продукты крови (продукты крови, полученные от предыдущих донаций за период 12 месяцев, предшествующий донации, повлекшей заражение ВИЧ реципиента), изолируются и передаются для исследования в Центр по профилактике и борьбе со СПИД или уполномоченную медицинскую организацию.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8.4.4. Проведение переливаний донорской крови и ее компонентов, пересадки органов и тканей и искусственного оплодотворения.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8.4.4.1. Запрещается переливание донорской крови и ее компонентов, пересадка органов и тканей и искусственное оплодотворение от доноров, не обследованных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8.4.4.2. Врач, назначающий гемотрансфузии компонентов крови, пересадку органов и тканей и искусственное оплодотворение, должен разъяснить больному или его родственникам существование потенциального риска передачи вирусных инфекций, включая ВИЧ.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8.4.4.3. Запрещается переливание крови и ее компонентов из одного полимерного контейнера более чем одному реципиенту.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lastRenderedPageBreak/>
        <w:t>8.4.5. В случае переливания донорской крови, ее компонентов, пересадки донорских органов и тканей от инфицированного ВИЧ донора как можно ранее (но не позднее 72 часов после переливания/пересадки) необходимо провести постконтактную химиопрофилактику заражения ВИЧ антиретровирусными препаратами.</w:t>
      </w:r>
    </w:p>
    <w:p w:rsidR="00B4062B" w:rsidRDefault="00B4062B">
      <w:pPr>
        <w:pStyle w:val="ConsPlusNormal"/>
        <w:jc w:val="both"/>
      </w:pPr>
      <w:r>
        <w:t xml:space="preserve">(п. 8.4 в ред. </w:t>
      </w:r>
      <w:hyperlink r:id="rId6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2"/>
      </w:pPr>
      <w:r>
        <w:t>8.5. Профилактика вертикальной передачи ВИЧ-инфекции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8.5.1. Выявление ВИЧ-инфекции или наличие высокого риска инфицирования ВИЧ у беременной женщины является показанием к проведению профилактики передачи ВИЧ от матери ребенку.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8.5.1.1. Тестирование всех беременных на ВИЧ-инфекцию проводится при постановке на учет по беременности, а также на сроке гестации 30 +/- 2 недели, не обследованных в стандартные сроки тестируют экспресс-методом (с использованием простых/быстрых тестов) при первом обращении или поступлении на роды.</w:t>
      </w:r>
    </w:p>
    <w:p w:rsidR="00B4062B" w:rsidRDefault="00B4062B">
      <w:pPr>
        <w:pStyle w:val="ConsPlusNormal"/>
        <w:jc w:val="both"/>
      </w:pPr>
      <w:r>
        <w:t xml:space="preserve">(п. 8.5.1.1 введен </w:t>
      </w:r>
      <w:hyperlink r:id="rId71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8.5.1.2. Беременных, имеющих высокий риск заражения ВИЧ (половых партнеров, инфицированных ВИЧ, употребляющих психоактивные вещества и т.п.), следует тестировать при постановке на учет по беременности, затем через каждые 3 месяца и экспресс-методом при поступлении на роды с параллельным исследованием классическими методами ИФА или ИХЛА.</w:t>
      </w:r>
    </w:p>
    <w:p w:rsidR="00B4062B" w:rsidRDefault="00B4062B">
      <w:pPr>
        <w:pStyle w:val="ConsPlusNormal"/>
        <w:jc w:val="both"/>
      </w:pPr>
      <w:r>
        <w:t xml:space="preserve">(п. 8.5.1.2 введен </w:t>
      </w:r>
      <w:hyperlink r:id="rId72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8.5.1.3. Тестирование половых партнеров беременных женщин проводится как минимум однократно при постановке беременной на учет.</w:t>
      </w:r>
    </w:p>
    <w:p w:rsidR="00B4062B" w:rsidRDefault="00B4062B">
      <w:pPr>
        <w:pStyle w:val="ConsPlusNormal"/>
        <w:jc w:val="both"/>
      </w:pPr>
      <w:r>
        <w:t xml:space="preserve">(п. 8.5.1.3 введен </w:t>
      </w:r>
      <w:hyperlink r:id="rId73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8.5.1.4. Женщинам, у которых имеется высокий риск заражения ВИЧ после родов (половые партнеры, инфицированные ВИЧ, употребляющие психоактивные вещества и т.п.), следует рекомендовать постоянно пользоваться презервативами при сексуальных контактах, регулярно проходить тестирование на ВИЧ и отказаться от грудного вскармливания ребенка.</w:t>
      </w:r>
    </w:p>
    <w:p w:rsidR="00B4062B" w:rsidRDefault="00B4062B">
      <w:pPr>
        <w:pStyle w:val="ConsPlusNormal"/>
        <w:jc w:val="both"/>
      </w:pPr>
      <w:r>
        <w:t xml:space="preserve">(п. 8.5.1.4 введен </w:t>
      </w:r>
      <w:hyperlink r:id="rId74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8.5.2. Заражение ребенка от ВИЧ-инфицированной матери возможно во время беременности, особенно на поздних сроках (после 30 недель), во время родов и при грудном вскармливании.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8.5.3. Вероятность передачи ВИЧ от матери ребенку без проведения профилактических мероприятий составляет 20-40%.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8.5.4. Применение превентивных медицинских вмешательств позволяет снизить риск инфицирования ребенка от матери до 1-2% даже на поздних стадиях ВИЧ-инфекции.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8.5.5. Максимальная эффективность профилактических мероприятий, направленных на предотвращение передачи ВИЧ-инфекции от матери ребенку, достигается снижением вирусной нагрузки в крови матери до неопределяемого уровня (во время беременности и родов) и предотвращением контакта ребенка с биологическими жидкостями матери (во время и после родов - кровь, вагинальное отделяемое, грудное молоко).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8.5.6. Для снижения количества вируса в крови беременной необходимо провести </w:t>
      </w:r>
      <w:r>
        <w:lastRenderedPageBreak/>
        <w:t>консультирование и назначить антиретровирусные препараты.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8.5.7. В целях предотвращения контакта крови и других тканей матери и ребенка необходимо: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8.5.7.1. Проводить родоразрешение при вирусной нагрузке у матери более 1000 копий РНК ВИЧ/мл плазмы, или, если она неизвестна, путем планового кесарева сечения: по достижении 38-й недели беременности, до начала родовой деятельности и излития околоплодных вод. При естественных родах сократить безводный период до 4-6 часов.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8.5.7.2. Мотивировать инфицированную ВИЧ женщину на отказ от грудного вскармливания новорожденного и прикладывания к груди.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8.5.8. Медикаментозная профилактика передачи ВИЧ-инфекции от матери ребенку (химиопрофилактика) заключается в назначении антиретровирусных препаратов матери и ребенку. Антиретровирусные препараты (АРВП) назначаются женщине с 14 недели беременности (если у женщины нет показаний для назначения постоянной антиретровирусной терапии), во время родов и ребенку после рождения. Мерой, предотвращающей заражение ВИЧ матери и ребенка, является назначение АРВП ВИЧ-инфицированному половому партнеру ВИЧ-серонегативной беременной независимо от наличия у него показаний к началу терапии на протяжении всей ее беременности и грудного вскармливания ребенка.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8.5.8.1. Показания к назначению АРВП у женщины и ребенка: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наличие ВИЧ-инфекции у беременной;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положительный результат тестирования на антитела к ВИЧ у беременной, в том числе с использованием экспресс-тестов;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наличие эпидемиологических показаний у беременной (при отрицательном, сомнительном/неопределенном результате обследования на ВИЧ и наличии риска заражения ВИЧ в последние 12 недель назначаются АРВП в родах). К эпидемиологическим показаниям относятся: наличие ВИЧ-инфицированного полового партнера или употребление психоактивных веществ.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8.5.8.2. Для профилактики передачи ВИЧ от матери ребенку во время беременности и родов назначается схема как минимум из трех разрешенных к применению у беременных антиретровирусных препаратов: 2 нуклеозидных ингибитора обратной транскриптазы + 1 ненуклеозидный ингибитор обратной транскриптазы или 1 бустированный ингибитор протеазы. В процессе химиопрофилактики антиретровирусными препаратами осуществляется комплексный контроль эффективности и безопасности. Для определения тактики родов и выбора схемы профилактики ВИЧ у ребенка необходимо исследовать ВН у женщины на сроке беременности 34-36 недель.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8.5.8.3. Химиопрофилактика назначается всем детям инфицированных ВИЧ матерей или матерей с высоким риском заражения ВИЧ с первых часов жизни, но не позднее 72 часов после рождения или с момента последнего вскармливания материнским молоком (при условии его последующей отмены). Выбор схемы антиретровирусной профилактики у ребенка определяется полнотой проведения и качеством химиопрофилактики у матери во время беременности, схема включает 1 или 3 препарата. Все дети инфицированных ВИЧ матерей первого года жизни должны быть обеспечены заменителями грудного молока с учетом суточных физиологических потребностей новорожденных в зависимости от их возраста.</w:t>
      </w:r>
    </w:p>
    <w:p w:rsidR="00B4062B" w:rsidRDefault="00B4062B">
      <w:pPr>
        <w:pStyle w:val="ConsPlusNormal"/>
        <w:jc w:val="both"/>
      </w:pPr>
      <w:r>
        <w:t xml:space="preserve">(п. 8.5.8 в ред. </w:t>
      </w:r>
      <w:hyperlink r:id="rId7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  <w:outlineLvl w:val="2"/>
      </w:pPr>
      <w:r>
        <w:t>8.6. Профилактика ВИЧ-инфекции в организациях бытового обслуживания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8.6.1. Профилактика ВИЧ-инфекции в организациях бытового обслуживания (парикмахерских, </w:t>
      </w:r>
      <w:r>
        <w:lastRenderedPageBreak/>
        <w:t xml:space="preserve">маникюрных, педикюрных, косметологических салонах, кабинетах и др.), независимо от ведомственной принадлежности и форм собственности, обеспечивается в соответствии с требованиями </w:t>
      </w:r>
      <w:hyperlink r:id="rId77" w:history="1">
        <w:r>
          <w:rPr>
            <w:color w:val="0000FF"/>
          </w:rPr>
          <w:t>СанПиН 2.1.2.2631-10</w:t>
        </w:r>
      </w:hyperlink>
      <w:r>
        <w:t xml:space="preserve">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услуги", зарегистрированного Министерством юстиции Российской Федерации 06.07.2010, регистрационный номер 17694.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8.6.2. Организация и проведение производственного контроля возлагается на руководителя организации.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center"/>
        <w:outlineLvl w:val="1"/>
      </w:pPr>
      <w:r>
        <w:t>IX. Гигиеническое воспитание населения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  <w:r>
        <w:t>9.1. Гигиеническое воспитание населения является одним из основных методов профилактики ВИЧ-инфекции. Ни одно мероприятие по отдельности не может предотвратить или остановить эпидемию ВИЧ-инфекции в регионе. Должна проводиться комплексная, адресная программа профилактики, лечения и ухода для различных групп населения.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9.2. Гигиеническое воспитание населения включает в себя: предоставление населению подробной информации о ВИЧ-инфекции, мерах неспецифической профилактики ВИЧ-инфекции, основных симптомах заболевания, важности своевременного выявления заболевших лиц, необходимости взятия их на диспансерный учет и других мероприятиях с использованием средств массовой информации, листовок, плакатов, бюллетеней, современных информационных и телекоммуникационных технологий, живых журналов, включая социальные сети, СМС-оповещения, проведением индивидуальной работы, направленной на формирование поведения, менее опасного в отношении заражения ВИЧ.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9.3. Обучение населения должно включать освещение всех подходов безопасного и менее опасного поведения в плане заражения ВИЧ-инфекцией: безопасности сексуального поведения, безопасности парентеральных вмешательств, профессиональной безопасности.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 xml:space="preserve">9.4. Профилактическую работу среди населения проводят органы и учреждения Роспотребнадзора по субъектам Российской Федерации, органы и учреждения здравоохранения, в том числе: </w:t>
      </w:r>
      <w:hyperlink r:id="rId79" w:history="1">
        <w:r>
          <w:rPr>
            <w:color w:val="0000FF"/>
          </w:rPr>
          <w:t>центры</w:t>
        </w:r>
      </w:hyperlink>
      <w:r>
        <w:t xml:space="preserve"> по профилактике и борьбы со СПИД, </w:t>
      </w:r>
      <w:hyperlink r:id="rId80" w:history="1">
        <w:r>
          <w:rPr>
            <w:color w:val="0000FF"/>
          </w:rPr>
          <w:t>наркологические диспансеры</w:t>
        </w:r>
      </w:hyperlink>
      <w:r>
        <w:t xml:space="preserve"> и наркологические реабилитационные </w:t>
      </w:r>
      <w:hyperlink r:id="rId81" w:history="1">
        <w:r>
          <w:rPr>
            <w:color w:val="0000FF"/>
          </w:rPr>
          <w:t>центры</w:t>
        </w:r>
      </w:hyperlink>
      <w:r>
        <w:t xml:space="preserve">, кожно-венерологические </w:t>
      </w:r>
      <w:hyperlink r:id="rId82" w:history="1">
        <w:r>
          <w:rPr>
            <w:color w:val="0000FF"/>
          </w:rPr>
          <w:t>диспансеры</w:t>
        </w:r>
      </w:hyperlink>
      <w:r>
        <w:t xml:space="preserve">, </w:t>
      </w:r>
      <w:hyperlink r:id="rId83" w:history="1">
        <w:r>
          <w:rPr>
            <w:color w:val="0000FF"/>
          </w:rPr>
          <w:t>женские консультации</w:t>
        </w:r>
      </w:hyperlink>
      <w:r>
        <w:t xml:space="preserve"> и </w:t>
      </w:r>
      <w:hyperlink r:id="rId84" w:history="1">
        <w:r>
          <w:rPr>
            <w:color w:val="0000FF"/>
          </w:rPr>
          <w:t>перинатальные центры</w:t>
        </w:r>
      </w:hyperlink>
      <w:r>
        <w:t xml:space="preserve">, </w:t>
      </w:r>
      <w:hyperlink r:id="rId85" w:history="1">
        <w:r>
          <w:rPr>
            <w:color w:val="0000FF"/>
          </w:rPr>
          <w:t>центры</w:t>
        </w:r>
      </w:hyperlink>
      <w:r>
        <w:t xml:space="preserve"> медицинской профилактики, </w:t>
      </w:r>
      <w:hyperlink r:id="rId86" w:history="1">
        <w:r>
          <w:rPr>
            <w:color w:val="0000FF"/>
          </w:rPr>
          <w:t>центры здоровья</w:t>
        </w:r>
      </w:hyperlink>
      <w:r>
        <w:t>, работодатели, неправительственные и другие организации под методическим руководством центра СПИД.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9.5. МО, независимо от ведомственного подчинения, должны иметь в доступном для больных и посетителей месте наглядную агитацию по предупреждению заражения ВИЧ, предупреждению потребления наркотиков, информацию о деятельности медицинских учреждений и общественных организаций, оказывающих помощь инфицированным ВИЧ людям, употребляющим психоактивные вещества, лицам, оказывающим сексуальные услуги за плату, жертвам насилия, и номера телефонов доверия.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9.6. Учебные программы образовательных учреждений (муниципальные образовательные учреждения, высшие учебные заведения, средние специальные учебные заведения, учреждения начальной профессиональной подготовки, профессиональные училища) должны включать вопросы профилактики ВИЧ-инфекции.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9.7. Необходимо обеспечить внедрение профилактических программ по ВИЧ-инфекции среди работающего населения.</w:t>
      </w:r>
    </w:p>
    <w:p w:rsidR="00B4062B" w:rsidRDefault="00B4062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lastRenderedPageBreak/>
        <w:t>9.8. Необходимо обеспечить внедрение профилактических программ по ВИЧ-инфекции среди групп населения с высоким риском заражения ВИЧ (потребители инъекционных наркотиков, мужчины, имеющие сексуальные контакты с мужчинами, работники коммерческого секса).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center"/>
        <w:outlineLvl w:val="1"/>
      </w:pPr>
      <w:r>
        <w:t>X. Профилактика туберкулеза у ВИЧ-инфицированных</w:t>
      </w:r>
    </w:p>
    <w:p w:rsidR="00B4062B" w:rsidRDefault="00B4062B">
      <w:pPr>
        <w:pStyle w:val="ConsPlusNormal"/>
        <w:jc w:val="center"/>
      </w:pPr>
      <w:r>
        <w:t xml:space="preserve">(введено </w:t>
      </w:r>
      <w:hyperlink r:id="rId89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</w:t>
      </w:r>
    </w:p>
    <w:p w:rsidR="00B4062B" w:rsidRDefault="00B4062B">
      <w:pPr>
        <w:pStyle w:val="ConsPlusNormal"/>
        <w:jc w:val="center"/>
      </w:pPr>
      <w:r>
        <w:t>санитарного врача РФ от 21.07.2016 N 95)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  <w:r>
        <w:t>10.1. Специализированными медицинскими организациями по профилактике и борьбе со СПИД совместно с противотуберкулезными учреждениями обеспечивается проведение химиопрофилактики туберкулеза у взрослых ВИЧ-инфицированных лиц.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10.2. Химиопрофилактика туберкулеза проводится ВИЧ-инфицированным лицам по клинико-эпидемиологическим показаниям при исключении активного туберкулеза.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10.3. Показания для проведения химиопрофилактики туберкулеза у больных ВИЧ-инфекцией: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1) наличие иммунодефицита (уровень CD4 + лимфоцитов менее 350 клеток/мкл);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2) принадлежность к группам высокого риска развития туберкулеза вне зависимости от выраженности иммунодефицита и реакции на кожные пробы.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Группы больных ВИЧ-инфекцией, имеющих высокий риск развития туберкулеза: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лица, находящиеся в контакте с источниками туберкулезной инфекции, в том числе лица из очагов смерти от туберкулеза, включая детей;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лица, освобожденные из мест отбывания лишения свободы в течение 2 лет после освобождения (если они не получали химиопрофилактику ранее);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- лица, содержащиеся под стражей или отбывающие наказание в виде лишения свободы.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Противопоказания к проведению химиопрофилактики туберкулеза: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1) наличие признаков активного туберкулеза;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2) хронические заболевания печени в стадии декомпенсированного цирроза (класс B и C по шкале Чайлд-Пью);</w:t>
      </w:r>
    </w:p>
    <w:p w:rsidR="00B4062B" w:rsidRDefault="00B4062B">
      <w:pPr>
        <w:pStyle w:val="ConsPlusNormal"/>
        <w:spacing w:before="220"/>
        <w:ind w:firstLine="540"/>
        <w:jc w:val="both"/>
      </w:pPr>
      <w:r>
        <w:t>3) хроническая болезнь почек 4-5 стадии.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jc w:val="right"/>
        <w:outlineLvl w:val="1"/>
      </w:pPr>
      <w:r>
        <w:t>Приложение 1</w:t>
      </w: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center"/>
      </w:pPr>
      <w:r>
        <w:t>КОНТИНГЕНТЫ,</w:t>
      </w:r>
    </w:p>
    <w:p w:rsidR="00B4062B" w:rsidRDefault="00B4062B">
      <w:pPr>
        <w:pStyle w:val="ConsPlusNormal"/>
        <w:jc w:val="center"/>
      </w:pPr>
      <w:r>
        <w:t>ПОДЛЕЖАЩИЕ ОБЯЗАТЕЛЬНОМУ МЕДИЦИНСКОМУ ОСВИДЕТЕЛЬСТВОВАНИЮ</w:t>
      </w:r>
    </w:p>
    <w:p w:rsidR="00B4062B" w:rsidRDefault="00B4062B">
      <w:pPr>
        <w:pStyle w:val="ConsPlusNormal"/>
        <w:jc w:val="center"/>
      </w:pPr>
      <w:r>
        <w:t>НА ВИЧ-ИНФЕКЦИЮ И РЕКОМЕНДУЕМЫЕ ДЛЯ ДОБРОВОЛЬНОГО</w:t>
      </w:r>
    </w:p>
    <w:p w:rsidR="00B4062B" w:rsidRDefault="00B4062B">
      <w:pPr>
        <w:pStyle w:val="ConsPlusNormal"/>
        <w:jc w:val="center"/>
      </w:pPr>
      <w:r>
        <w:t>ОБСЛЕДОВАНИЯ НА ВИЧ-ИНФЕКЦИЮ</w:t>
      </w:r>
    </w:p>
    <w:p w:rsidR="00B4062B" w:rsidRDefault="00B4062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B4062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0" w:history="1">
              <w:r>
                <w:rPr>
                  <w:color w:val="0000FF"/>
                </w:rPr>
                <w:t>Изменениями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B4062B" w:rsidRDefault="00B406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85"/>
      </w:tblGrid>
      <w:tr w:rsidR="00B4062B">
        <w:tc>
          <w:tcPr>
            <w:tcW w:w="4479" w:type="dxa"/>
          </w:tcPr>
          <w:p w:rsidR="00B4062B" w:rsidRDefault="00B4062B">
            <w:pPr>
              <w:pStyle w:val="ConsPlusNormal"/>
              <w:jc w:val="center"/>
            </w:pPr>
            <w:r>
              <w:lastRenderedPageBreak/>
              <w:t>Контингенты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  <w:jc w:val="center"/>
            </w:pPr>
            <w:r>
              <w:t>Длительность наблюдения и кратность обследования</w:t>
            </w:r>
          </w:p>
        </w:tc>
      </w:tr>
      <w:tr w:rsidR="00B4062B">
        <w:tc>
          <w:tcPr>
            <w:tcW w:w="9064" w:type="dxa"/>
            <w:gridSpan w:val="2"/>
          </w:tcPr>
          <w:p w:rsidR="00B4062B" w:rsidRDefault="00B4062B">
            <w:pPr>
              <w:pStyle w:val="ConsPlusNormal"/>
              <w:jc w:val="center"/>
              <w:outlineLvl w:val="2"/>
            </w:pPr>
            <w:bookmarkStart w:id="1" w:name="P488"/>
            <w:bookmarkEnd w:id="1"/>
            <w:r>
              <w:t>Раздел I. Обязательному медицинскому освидетельствованию на ВИЧ-инфекцию подлежат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Доноры крови, плазмы крови, спермы и других биологических жидкостей, тканей и органов, а также беременные в случае забора абортной и плацентарной крови для производства биологических препаратов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каждом взятии донорского материала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Врачи, средний и младший медицинский персонал Центров по профилактике и борьбе со СПИД,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 Медицинские работники в стационарах (отделениях) хирургического профиля</w:t>
            </w:r>
          </w:p>
        </w:tc>
        <w:tc>
          <w:tcPr>
            <w:tcW w:w="4585" w:type="dxa"/>
            <w:vMerge w:val="restart"/>
            <w:vAlign w:val="center"/>
          </w:tcPr>
          <w:p w:rsidR="00B4062B" w:rsidRDefault="00B4062B">
            <w:pPr>
              <w:pStyle w:val="ConsPlusNormal"/>
            </w:pPr>
            <w:r>
              <w:t>При поступлении на работу и при периодических медицинских осмотрах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Врачи, средний и младший медицинский персонал лабораторий,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Научные работники,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Лица при призыве на военную службу, поступающие на военную службу (приравненную службу) по контракту, поступающие в военно-учебные заведения (учебные военные центры, военные кафедры, факультеты военного обучения)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призыве, поступлении на службу, при поступлении в военно-учебные заведения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Иностранные граждане и лица без гражданства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 xml:space="preserve">При обращении за получением разрешения на гражданство, вида на жительство, патента или разрешения на работу в Российской Федерации, разрешения о временном </w:t>
            </w:r>
            <w:r>
              <w:lastRenderedPageBreak/>
              <w:t>пребывании, при въезде на территорию Российской Федерации иностранных граждан на срок более 3-х месяцев, лица, обращающиеся за получением статуса беженца, либо лица, ищущие убежища</w:t>
            </w:r>
          </w:p>
        </w:tc>
      </w:tr>
      <w:tr w:rsidR="00B4062B">
        <w:tc>
          <w:tcPr>
            <w:tcW w:w="9064" w:type="dxa"/>
            <w:gridSpan w:val="2"/>
          </w:tcPr>
          <w:p w:rsidR="00B4062B" w:rsidRDefault="00B4062B">
            <w:pPr>
              <w:pStyle w:val="ConsPlusNormal"/>
              <w:jc w:val="center"/>
              <w:outlineLvl w:val="2"/>
            </w:pPr>
            <w:bookmarkStart w:id="2" w:name="P499"/>
            <w:bookmarkEnd w:id="2"/>
            <w:r>
              <w:lastRenderedPageBreak/>
              <w:t xml:space="preserve">Раздел II. Рекомендуются для добровольного обследования на ВИЧ </w:t>
            </w:r>
            <w:hyperlink w:anchor="P6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Беременные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  <w:jc w:val="both"/>
            </w:pPr>
            <w:r>
              <w:t xml:space="preserve">При постановке на учет по беременности, а также на сроке гестации 30 </w:t>
            </w:r>
            <w:r w:rsidRPr="00652F28">
              <w:rPr>
                <w:position w:val="-2"/>
              </w:rPr>
              <w:pict>
                <v:shape id="_x0000_i1025" style="width:12.75pt;height:13.5pt" coordsize="" o:spt="100" adj="0,,0" path="" filled="f" stroked="f">
                  <v:stroke joinstyle="miter"/>
                  <v:imagedata r:id="rId91" o:title="base_18_71280_32768"/>
                  <v:formulas/>
                  <v:path o:connecttype="segments"/>
                </v:shape>
              </w:pict>
            </w:r>
            <w:r>
              <w:t xml:space="preserve"> 2 недели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Беременные, не обследованные до родов или обследованные только до 28-й недели беременности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обращении в медицинские учреждения, при поступлении на роды экспресс-методом с дальнейшим подтверждением стандартным методом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Беременные, имеющие высокий риск заражения ВИЧ (ВИЧ-инфицированные половые партнеры, употребление психоактивных веществ и другие)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постановке на учет, затем через каждые 3 месяца, а также при поступлении на роды экспресс-методом с дальнейшим стандартным подтверждением, независимо от количества исследований во время беременности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Мужья, половые партнеры всех женщин, поставленных на учет по беременности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Как минимум однократно при постановке беременной на учет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Дети, рожденные матерями, не обследованными на ВИЧ во время беременности и родов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Исследование на антитела к ВИЧ при рождении, дальнейшая тактика наблюдения определяется по результатам тестирования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Дети, рожденные ВИЧ-инфицированными матерями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Исследование на ДНК или РНК ВИЧ в возрасте 1,5-2 месяцев. Повторное исследование - в зависимости от результата:</w:t>
            </w:r>
          </w:p>
          <w:p w:rsidR="00B4062B" w:rsidRDefault="00B4062B">
            <w:pPr>
              <w:pStyle w:val="ConsPlusNormal"/>
            </w:pPr>
            <w:r>
              <w:t>- при первом положительном результате - в кратчайшие сроки;</w:t>
            </w:r>
          </w:p>
          <w:p w:rsidR="00B4062B" w:rsidRDefault="00B4062B">
            <w:pPr>
              <w:pStyle w:val="ConsPlusNormal"/>
            </w:pPr>
            <w:r>
              <w:t>- при первом отрицательном результате - в возрасте 4-6 месяцев.</w:t>
            </w:r>
          </w:p>
          <w:p w:rsidR="00B4062B" w:rsidRDefault="00B4062B">
            <w:pPr>
              <w:pStyle w:val="ConsPlusNormal"/>
            </w:pPr>
            <w:r>
              <w:t>При наличии высокого риска заражения ВИЧ исследование на ДНК или РНК ВИЧ проводится в более ранние сроки: в первые 48 часов жизни ребенка и в возрасте 14-21 дня. Исследование на антитела к ВИЧ: при рождении, в 6-12 месяцев, далее по показаниям до верификации диагноза.</w:t>
            </w:r>
          </w:p>
          <w:p w:rsidR="00B4062B" w:rsidRDefault="00B4062B">
            <w:pPr>
              <w:pStyle w:val="ConsPlusNormal"/>
            </w:pPr>
            <w:r>
              <w:t>Обследование на антитела к ВИЧ по контакту (после снятия с диспансерного учета) рекомендуется проводить в возрасте 3 лет.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Дети, получавшие грудное вскармливание от ВИЧ-инфицированной женщины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Исследование на ДНК или РНК ВИЧ после полного прекращения грудного вскармливания: через 4-6 недель, 3, 6 месяцев.</w:t>
            </w:r>
          </w:p>
          <w:p w:rsidR="00B4062B" w:rsidRDefault="00B4062B">
            <w:pPr>
              <w:pStyle w:val="ConsPlusNormal"/>
            </w:pPr>
            <w:r>
              <w:t xml:space="preserve">Исследование на антитела к ВИЧ после полного прекращения грудного вскармливания: через 3, 6 месяцев, далее по показаниям до верификации диагноза. </w:t>
            </w:r>
            <w:r>
              <w:lastRenderedPageBreak/>
              <w:t>Обследование на антитела к ВИЧ по контакту (после снятия с диспансерного учета) рекомендуется проводить в возрасте 3 лет.</w:t>
            </w:r>
          </w:p>
        </w:tc>
      </w:tr>
      <w:tr w:rsidR="00B4062B">
        <w:tc>
          <w:tcPr>
            <w:tcW w:w="9064" w:type="dxa"/>
            <w:gridSpan w:val="2"/>
          </w:tcPr>
          <w:p w:rsidR="00B4062B" w:rsidRDefault="00B4062B">
            <w:pPr>
              <w:pStyle w:val="ConsPlusNormal"/>
            </w:pPr>
            <w:r>
              <w:lastRenderedPageBreak/>
              <w:t>Лица, относящиеся к уязвимым группам населения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Лица, употребляющие психоактивные вещества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обращении за медицинской помощью в наркологические учреждения и реабилитационные центры, при получении медицинской помощи в отношении гепатитов B и C, в последующее - 1 раз в 12 месяцев.</w:t>
            </w:r>
          </w:p>
          <w:p w:rsidR="00B4062B" w:rsidRDefault="00B4062B">
            <w:pPr>
              <w:pStyle w:val="ConsPlusNormal"/>
            </w:pPr>
            <w:r>
              <w:t>При прохождении освидетельствования на употребление ПАВ, при нахождении в изоляторах временного содержания системы МВД России, учреждениях ФСИН России.</w:t>
            </w:r>
          </w:p>
          <w:p w:rsidR="00B4062B" w:rsidRDefault="00B4062B">
            <w:pPr>
              <w:pStyle w:val="ConsPlusNormal"/>
            </w:pPr>
            <w: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Мужчины, имеющие секс с мужчинами (МСМ)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обращении за медицинской помощью.</w:t>
            </w:r>
          </w:p>
          <w:p w:rsidR="00B4062B" w:rsidRDefault="00B4062B">
            <w:pPr>
              <w:pStyle w:val="ConsPlusNormal"/>
            </w:pPr>
            <w: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Лица, занимающиеся оказанием коммерческих сексуальных услуг, проституцией (КСР)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Внутренние трудовые мигранты, включая работающих вахтовым методом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проведении профилактических мероприятий по ВИЧ-инфекции среди работающего населения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Выявленные контактные лица при проведении эпидемиологического расследования (контакт с ВИЧ-позитивным, при котором имелся риск заражения ВИЧ)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выявлении лица, имевшего с ВИЧ-инфицированным контакт, в результате которого могло произойти заражение ВИЧ, через 3, 6, 12 месяцев после последнего контакта, в последующем при сохранении риска заражения - 1 раз в 12 месяцев.</w:t>
            </w:r>
          </w:p>
          <w:p w:rsidR="00B4062B" w:rsidRDefault="00B4062B">
            <w:pPr>
              <w:pStyle w:val="ConsPlusNormal"/>
            </w:pPr>
            <w:r>
              <w:t>При выявлении ВИЧ-инфекции у женщины необходимо обследовать всех ее детей в возрасте до 10 лет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 xml:space="preserve">Участники аварийной ситуации: потенциальный источник ВИЧ-инфекции и контактировавшее лицо (обследуются с целью постконтактной профилактики </w:t>
            </w:r>
            <w:r>
              <w:lastRenderedPageBreak/>
              <w:t>заражения)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lastRenderedPageBreak/>
              <w:t>Все участники - при возникновении аварийной ситуации с попаданием крови и биологических жидкостей под кожу, на кожу и слизистые.</w:t>
            </w:r>
          </w:p>
          <w:p w:rsidR="00B4062B" w:rsidRDefault="00B4062B">
            <w:pPr>
              <w:pStyle w:val="ConsPlusNormal"/>
            </w:pPr>
            <w:r>
              <w:t xml:space="preserve">Пострадавшие дополнительно обследуются </w:t>
            </w:r>
            <w:r>
              <w:lastRenderedPageBreak/>
              <w:t>через 3, 6, 12 месяцев после аварии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lastRenderedPageBreak/>
              <w:t>Лица, находящиеся в местах лишения свободы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поступлении, освобождении из мест лишения свободы и в соответствии с клиническими и эпидемиологическими показаниями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Больные с подозрением или подтвержденным диагнозом заболеваний, передающихся половым путем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постановке диагноза и через 6 месяцев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Больные с подозрением или подтвержденным диагнозом острого гепатита B или гепатита C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постановке диагноза и через 6 месяцев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Больные с подозрением или подтвержденным диагнозом хронического гепатита B или гепатита C, а также лица, у которых обнаруживаются маркеры ранее перенесенного гепатита B или C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Лица в возрасте 18-60 лет в регионах Российской Федерации с генерализованной стадией эпидемии ВИЧ-инфекции (более 1% ВИЧ-инфицированных среди беременных женщин)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обращении за медицинской помощью, в том числе при прохождении диспансеризации взрослого населения.</w:t>
            </w:r>
          </w:p>
          <w:p w:rsidR="00B4062B" w:rsidRDefault="00B4062B">
            <w:pPr>
              <w:pStyle w:val="ConsPlusNormal"/>
            </w:pPr>
            <w:r>
              <w:t>При проведении акций и кампаний по привлечению к тестированию на ВИЧ, в том числе среди работающего населения, тестирование может проводиться экспресс-методом Частота тестирования - 1 раз в 12 месяцев.</w:t>
            </w:r>
          </w:p>
        </w:tc>
      </w:tr>
      <w:tr w:rsidR="00B4062B">
        <w:tc>
          <w:tcPr>
            <w:tcW w:w="9064" w:type="dxa"/>
            <w:gridSpan w:val="2"/>
          </w:tcPr>
          <w:p w:rsidR="00B4062B" w:rsidRDefault="00B4062B">
            <w:pPr>
              <w:pStyle w:val="ConsPlusNormal"/>
            </w:pPr>
            <w:r>
              <w:t>Лица, обследуемые по клиническим показаниям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  <w:jc w:val="both"/>
            </w:pPr>
            <w:r>
              <w:t>Больные с хотя бы одним из следующих клинических проявлений:</w:t>
            </w:r>
          </w:p>
          <w:p w:rsidR="00B4062B" w:rsidRDefault="00B4062B">
            <w:pPr>
              <w:pStyle w:val="ConsPlusNormal"/>
              <w:jc w:val="both"/>
            </w:pPr>
            <w:r>
              <w:t>- лихорадка более 1 месяца;</w:t>
            </w:r>
          </w:p>
          <w:p w:rsidR="00B4062B" w:rsidRDefault="00B4062B">
            <w:pPr>
              <w:pStyle w:val="ConsPlusNormal"/>
              <w:jc w:val="both"/>
            </w:pPr>
            <w:r>
              <w:t>- увеличение лимфоузлов двух и более групп свыше 1 месяца;</w:t>
            </w:r>
          </w:p>
          <w:p w:rsidR="00B4062B" w:rsidRDefault="00B4062B">
            <w:pPr>
              <w:pStyle w:val="ConsPlusNormal"/>
              <w:jc w:val="both"/>
            </w:pPr>
            <w:r>
              <w:t>- диарея, длящаяся более 1 месяца;</w:t>
            </w:r>
          </w:p>
          <w:p w:rsidR="00B4062B" w:rsidRDefault="00B4062B">
            <w:pPr>
              <w:pStyle w:val="ConsPlusNormal"/>
              <w:jc w:val="both"/>
            </w:pPr>
            <w:r>
              <w:t>- необъяснимая потеря массы тела на 10 и более процентов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  <w:jc w:val="both"/>
            </w:pPr>
            <w:r>
              <w:t>При выявлении клинических проявлений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Больные с затяжными, рецидивирующими и возвратными пневмониями или пневмониями, не поддающимися обычной терапии</w:t>
            </w:r>
          </w:p>
        </w:tc>
        <w:tc>
          <w:tcPr>
            <w:tcW w:w="4585" w:type="dxa"/>
            <w:vMerge w:val="restart"/>
          </w:tcPr>
          <w:p w:rsidR="00B4062B" w:rsidRDefault="00B4062B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Больные с затяжными и рецидивирующими гнойно-бактериальными или паразитарными заболеваниями, сепсисом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Больные с подострым энцефалитом и слабоумием у ранее здоровых лиц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Больные с волосистой (ворсистой) лейкоплакией языка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lastRenderedPageBreak/>
              <w:t>Больные с хроническими и рецидивирующими бактериальными, грибковыми и вирусными заболеваниями кожи и слизистых, в том числе с рецидивирующей пиодермией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Женщины с хроническими воспалительными заболеваниями женской репродуктивной системы неясной этиологии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Лица с анемиями и другими цитопениями (лейкопения, тромбоцитопения, лимфопения) неясной этиологии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B4062B">
        <w:tc>
          <w:tcPr>
            <w:tcW w:w="9064" w:type="dxa"/>
            <w:gridSpan w:val="2"/>
          </w:tcPr>
          <w:p w:rsidR="00B4062B" w:rsidRDefault="00B4062B">
            <w:pPr>
              <w:pStyle w:val="ConsPlusNormal"/>
            </w:pPr>
            <w:r>
              <w:t>Больные с подозрением или подтвержденным диагнозом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Саркомы Капоши</w:t>
            </w:r>
          </w:p>
        </w:tc>
        <w:tc>
          <w:tcPr>
            <w:tcW w:w="4585" w:type="dxa"/>
            <w:vMerge w:val="restart"/>
          </w:tcPr>
          <w:p w:rsidR="00B4062B" w:rsidRDefault="00B4062B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Лимфомы мозга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Т-клеточного лейкоза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Легочного и внелегочного туберкулеза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Заболевания, обусловленного цитомегаловирусом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Генерализованной или хронической формы инфекции, обусловленной вирусом простого герпеса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Рецидивирующего опоясывающего лишая у лиц моложе 60 лет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Инфекционного мононуклеоза (у лиц старше 13 лет)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</w:pPr>
            <w:r>
              <w:t>При постановке диагноза и через 3 месяца после начала заболевания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Пневмоцистоза (пневмонии)</w:t>
            </w:r>
          </w:p>
        </w:tc>
        <w:tc>
          <w:tcPr>
            <w:tcW w:w="4585" w:type="dxa"/>
            <w:vMerge w:val="restart"/>
          </w:tcPr>
          <w:p w:rsidR="00B4062B" w:rsidRDefault="00B4062B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Токсоплазмоза с поражением центральной нервной системы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Криптококкоза (внелегочного)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Криптоспородиоза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Изоспороза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Гистоплазмоза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Стронгилоидоза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Кандидоза пищевода, бронхов, трахеи или легких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Глубоких микозов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Атипичных микобактериозов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lastRenderedPageBreak/>
              <w:t>Прогрессирующей многоочаговой лейкоэнцефалопатии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Рака шейки матки (инвазивный)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Кокцидиомикоза (диссеминированного или внелегочного)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Лимфомы (в том числе неходжскинские, иммунобластные, лимфома Беркитта, Болезнь Ходжкина и другие)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Сальмонеллезных (не тифоидных) септицемий возвратных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Бактериальных инфекций (множественных или возвратных) у ребенка в возрасте до 13 лет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Интерстициальной лимфоидной пневмонии у ребенка в возрасте до 13 лет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Дети в возрасте до 13 лет с подозрением или подтвержденным диагнозом онкологических заболеваний</w:t>
            </w:r>
          </w:p>
        </w:tc>
        <w:tc>
          <w:tcPr>
            <w:tcW w:w="4585" w:type="dxa"/>
            <w:vMerge/>
          </w:tcPr>
          <w:p w:rsidR="00B4062B" w:rsidRDefault="00B4062B"/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Дети до 13 лет со следующими клиническими проявлениями:</w:t>
            </w:r>
          </w:p>
          <w:p w:rsidR="00B4062B" w:rsidRDefault="00B4062B">
            <w:pPr>
              <w:pStyle w:val="ConsPlusNormal"/>
            </w:pPr>
            <w:r>
              <w:t>- длительная необъяснимая гепато-(сплено)-мегалия;</w:t>
            </w:r>
          </w:p>
          <w:p w:rsidR="00B4062B" w:rsidRDefault="00B4062B">
            <w:pPr>
              <w:pStyle w:val="ConsPlusNormal"/>
            </w:pPr>
            <w:r>
              <w:t>- персистирующий/рецидивирующий необъяснимый паротит;</w:t>
            </w:r>
          </w:p>
          <w:p w:rsidR="00B4062B" w:rsidRDefault="00B4062B">
            <w:pPr>
              <w:pStyle w:val="ConsPlusNormal"/>
            </w:pPr>
            <w:r>
              <w:t>- резкая задержка психомоторного и физического развития;</w:t>
            </w:r>
          </w:p>
          <w:p w:rsidR="00B4062B" w:rsidRDefault="00B4062B">
            <w:pPr>
              <w:pStyle w:val="ConsPlusNormal"/>
            </w:pPr>
            <w:r>
              <w:t>- нейтропения &lt; 0,5 x 10</w:t>
            </w:r>
            <w:r>
              <w:rPr>
                <w:vertAlign w:val="superscript"/>
              </w:rPr>
              <w:t>9</w:t>
            </w:r>
            <w:r>
              <w:t>/л;</w:t>
            </w:r>
          </w:p>
          <w:p w:rsidR="00B4062B" w:rsidRDefault="00B4062B">
            <w:pPr>
              <w:pStyle w:val="ConsPlusNormal"/>
            </w:pPr>
            <w:r>
              <w:t>- тромбоцитопения &lt; 50 x 10</w:t>
            </w:r>
            <w:r>
              <w:rPr>
                <w:vertAlign w:val="superscript"/>
              </w:rPr>
              <w:t>9</w:t>
            </w:r>
            <w:r>
              <w:t>/л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  <w:jc w:val="both"/>
            </w:pPr>
            <w:r>
              <w:t>При выявлении клинических проявлений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Обследованные добровольно по инициативе пациента (при отсутствии других причин обследования)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  <w:jc w:val="both"/>
            </w:pPr>
            <w:r>
              <w:t>При обращении с целью обследования</w:t>
            </w:r>
          </w:p>
        </w:tc>
      </w:tr>
      <w:tr w:rsidR="00B4062B">
        <w:tc>
          <w:tcPr>
            <w:tcW w:w="9064" w:type="dxa"/>
            <w:gridSpan w:val="2"/>
          </w:tcPr>
          <w:p w:rsidR="00B4062B" w:rsidRDefault="00B4062B">
            <w:pPr>
              <w:pStyle w:val="ConsPlusNormal"/>
              <w:jc w:val="both"/>
            </w:pPr>
            <w:r>
              <w:t>Контингенты, подлежащие обследованию по патологоанатомическим показаниям</w:t>
            </w:r>
          </w:p>
        </w:tc>
      </w:tr>
      <w:tr w:rsidR="00B4062B">
        <w:tc>
          <w:tcPr>
            <w:tcW w:w="4479" w:type="dxa"/>
          </w:tcPr>
          <w:p w:rsidR="00B4062B" w:rsidRDefault="00B4062B">
            <w:pPr>
              <w:pStyle w:val="ConsPlusNormal"/>
            </w:pPr>
            <w:r>
              <w:t>Умершие, в случае выявления патологоанатомических изменений, указывающих на СПИД; лица, у которых на вскрытии было обнаружено генерализованное увеличение лимфоузлов, туберкулез; наркопотребители; умершие в результате передозировки наркотиков, сепсиса, а также лица, умершие вследствие суицида</w:t>
            </w:r>
          </w:p>
        </w:tc>
        <w:tc>
          <w:tcPr>
            <w:tcW w:w="4585" w:type="dxa"/>
          </w:tcPr>
          <w:p w:rsidR="00B4062B" w:rsidRDefault="00B4062B">
            <w:pPr>
              <w:pStyle w:val="ConsPlusNormal"/>
              <w:jc w:val="both"/>
            </w:pPr>
            <w:r>
              <w:t>При вскрытии трупа</w:t>
            </w:r>
          </w:p>
        </w:tc>
      </w:tr>
    </w:tbl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ind w:firstLine="540"/>
        <w:jc w:val="both"/>
      </w:pPr>
      <w:r>
        <w:t>--------------------------------</w:t>
      </w:r>
    </w:p>
    <w:p w:rsidR="00B4062B" w:rsidRDefault="00B4062B">
      <w:pPr>
        <w:pStyle w:val="ConsPlusNormal"/>
        <w:spacing w:before="220"/>
        <w:ind w:firstLine="540"/>
        <w:jc w:val="both"/>
      </w:pPr>
      <w:bookmarkStart w:id="3" w:name="P608"/>
      <w:bookmarkEnd w:id="3"/>
      <w:r>
        <w:t xml:space="preserve">&lt;*&gt; Вышеуказанные контингенты проходят освидетельствование на наличие антител к ВИЧ </w:t>
      </w:r>
      <w:r>
        <w:lastRenderedPageBreak/>
        <w:t>добровольно с обязательным до- и послетестовым консультированием по вопросам профилактики ВИЧ-инфекции и при наличии информированного согласия.</w:t>
      </w: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right"/>
        <w:outlineLvl w:val="1"/>
      </w:pPr>
      <w:r>
        <w:t>Приложение 2</w:t>
      </w:r>
    </w:p>
    <w:p w:rsidR="00B4062B" w:rsidRDefault="00B4062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B4062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2" w:history="1">
              <w:r>
                <w:rPr>
                  <w:color w:val="0000FF"/>
                </w:rPr>
                <w:t>Изменениями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B4062B" w:rsidRDefault="00B4062B">
      <w:pPr>
        <w:pStyle w:val="ConsPlusNormal"/>
        <w:jc w:val="both"/>
      </w:pPr>
    </w:p>
    <w:p w:rsidR="00B4062B" w:rsidRDefault="00B4062B">
      <w:pPr>
        <w:pStyle w:val="ConsPlusNonformat"/>
        <w:jc w:val="both"/>
      </w:pPr>
      <w:bookmarkStart w:id="4" w:name="P619"/>
      <w:bookmarkEnd w:id="4"/>
      <w:r>
        <w:t xml:space="preserve">            Информированное согласие на проведение обследования</w:t>
      </w:r>
    </w:p>
    <w:p w:rsidR="00B4062B" w:rsidRDefault="00B4062B">
      <w:pPr>
        <w:pStyle w:val="ConsPlusNonformat"/>
        <w:jc w:val="both"/>
      </w:pPr>
      <w:r>
        <w:t xml:space="preserve">                              на ВИЧ-инфекцию</w:t>
      </w:r>
    </w:p>
    <w:p w:rsidR="00B4062B" w:rsidRDefault="00B4062B">
      <w:pPr>
        <w:pStyle w:val="ConsPlusNonformat"/>
        <w:jc w:val="both"/>
      </w:pPr>
    </w:p>
    <w:p w:rsidR="00B4062B" w:rsidRDefault="00B4062B">
      <w:pPr>
        <w:pStyle w:val="ConsPlusNonformat"/>
        <w:jc w:val="both"/>
      </w:pPr>
      <w:r>
        <w:t>Я, 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 xml:space="preserve">                          (фамилия, имя, отчество)</w:t>
      </w:r>
    </w:p>
    <w:p w:rsidR="00B4062B" w:rsidRDefault="00B4062B">
      <w:pPr>
        <w:pStyle w:val="ConsPlusNonformat"/>
        <w:jc w:val="both"/>
      </w:pPr>
      <w:r>
        <w:t>___________   года   рождения,  настоящим  подтверждаю,  что  на  основании</w:t>
      </w:r>
    </w:p>
    <w:p w:rsidR="00B4062B" w:rsidRDefault="00B4062B">
      <w:pPr>
        <w:pStyle w:val="ConsPlusNonformat"/>
        <w:jc w:val="both"/>
      </w:pPr>
      <w:r>
        <w:t>предоставленной мне информации, свободно и без принуждения, отдавая отчет о</w:t>
      </w:r>
    </w:p>
    <w:p w:rsidR="00B4062B" w:rsidRDefault="00B4062B">
      <w:pPr>
        <w:pStyle w:val="ConsPlusNonformat"/>
        <w:jc w:val="both"/>
      </w:pPr>
      <w:r>
        <w:t>последствиях обследования, принял решение пройти тестирование на антитела к</w:t>
      </w:r>
    </w:p>
    <w:p w:rsidR="00B4062B" w:rsidRDefault="00B4062B">
      <w:pPr>
        <w:pStyle w:val="ConsPlusNonformat"/>
        <w:jc w:val="both"/>
      </w:pPr>
      <w:r>
        <w:t>ВИЧ. Для этой цели я соглашаюсь сдать анализ крови.</w:t>
      </w:r>
    </w:p>
    <w:p w:rsidR="00B4062B" w:rsidRDefault="00B4062B">
      <w:pPr>
        <w:pStyle w:val="ConsPlusNonformat"/>
        <w:jc w:val="both"/>
      </w:pPr>
      <w:r>
        <w:t>Я подтверждаю, что мне разъяснено, почему важно пройти тестирование на ВИЧ,</w:t>
      </w:r>
    </w:p>
    <w:p w:rsidR="00B4062B" w:rsidRDefault="00B4062B">
      <w:pPr>
        <w:pStyle w:val="ConsPlusNonformat"/>
        <w:jc w:val="both"/>
      </w:pPr>
      <w:r>
        <w:t>как проводится тест и какие последствия может иметь тестирование на ВИЧ.</w:t>
      </w:r>
    </w:p>
    <w:p w:rsidR="00B4062B" w:rsidRDefault="00B4062B">
      <w:pPr>
        <w:pStyle w:val="ConsPlusNonformat"/>
        <w:jc w:val="both"/>
      </w:pPr>
      <w:r>
        <w:t>Я проинформирован, что:</w:t>
      </w:r>
    </w:p>
    <w:p w:rsidR="00B4062B" w:rsidRDefault="00B4062B">
      <w:pPr>
        <w:pStyle w:val="ConsPlusNonformat"/>
        <w:jc w:val="both"/>
      </w:pPr>
      <w:r>
        <w:t>-  тестирование  на  ВИЧ  проводится  в  Центре  СПИД  и других медицинских</w:t>
      </w:r>
    </w:p>
    <w:p w:rsidR="00B4062B" w:rsidRDefault="00B4062B">
      <w:pPr>
        <w:pStyle w:val="ConsPlusNonformat"/>
        <w:jc w:val="both"/>
      </w:pPr>
      <w:r>
        <w:t>учреждениях.   Тестирование   по  моему  добровольному  выбору  может  быть</w:t>
      </w:r>
    </w:p>
    <w:p w:rsidR="00B4062B" w:rsidRDefault="00B4062B">
      <w:pPr>
        <w:pStyle w:val="ConsPlusNonformat"/>
        <w:jc w:val="both"/>
      </w:pPr>
      <w:r>
        <w:t>добровольным  анонимным  (без предъявления документов и указания имени) или</w:t>
      </w:r>
    </w:p>
    <w:p w:rsidR="00B4062B" w:rsidRDefault="00B4062B">
      <w:pPr>
        <w:pStyle w:val="ConsPlusNonformat"/>
        <w:jc w:val="both"/>
      </w:pPr>
      <w:r>
        <w:t>конфиденциальным  (при  предъявлении  паспорта,  результат  будет  известен</w:t>
      </w:r>
    </w:p>
    <w:p w:rsidR="00B4062B" w:rsidRDefault="00B4062B">
      <w:pPr>
        <w:pStyle w:val="ConsPlusNonformat"/>
        <w:jc w:val="both"/>
      </w:pPr>
      <w:r>
        <w:t>обследуемому  и  лечащему врачу). В государственных медицинских учреждениях</w:t>
      </w:r>
    </w:p>
    <w:p w:rsidR="00B4062B" w:rsidRDefault="00B4062B">
      <w:pPr>
        <w:pStyle w:val="ConsPlusNonformat"/>
        <w:jc w:val="both"/>
      </w:pPr>
      <w:r>
        <w:t>тестирование на ВИЧ проводится бесплатно;</w:t>
      </w:r>
    </w:p>
    <w:p w:rsidR="00B4062B" w:rsidRDefault="00B4062B">
      <w:pPr>
        <w:pStyle w:val="ConsPlusNonformat"/>
        <w:jc w:val="both"/>
      </w:pPr>
      <w:r>
        <w:t>- доказательством наличия ВИЧ-инфекции является присутствие антител к ВИЧ в</w:t>
      </w:r>
    </w:p>
    <w:p w:rsidR="00B4062B" w:rsidRDefault="00B4062B">
      <w:pPr>
        <w:pStyle w:val="ConsPlusNonformat"/>
        <w:jc w:val="both"/>
      </w:pPr>
      <w:r>
        <w:t>крови  обследуемого  лица.  Вместе  с  тем,  в  период  между  заражением и</w:t>
      </w:r>
    </w:p>
    <w:p w:rsidR="00B4062B" w:rsidRDefault="00B4062B">
      <w:pPr>
        <w:pStyle w:val="ConsPlusNonformat"/>
        <w:jc w:val="both"/>
      </w:pPr>
      <w:r>
        <w:t>появлением  антител  к  ВИЧ  (так называемое "серонегативное окно, обычно 3</w:t>
      </w:r>
    </w:p>
    <w:p w:rsidR="00B4062B" w:rsidRDefault="00B4062B">
      <w:pPr>
        <w:pStyle w:val="ConsPlusNonformat"/>
        <w:jc w:val="both"/>
      </w:pPr>
      <w:r>
        <w:t>месяца) при тестировании не  обнаруживаются  антитела к ВИЧ  и  обследуемое</w:t>
      </w:r>
    </w:p>
    <w:p w:rsidR="00B4062B" w:rsidRDefault="00B4062B">
      <w:pPr>
        <w:pStyle w:val="ConsPlusNonformat"/>
        <w:jc w:val="both"/>
      </w:pPr>
      <w:r>
        <w:t>лицо может заразить других лиц.</w:t>
      </w:r>
    </w:p>
    <w:p w:rsidR="00B4062B" w:rsidRDefault="00B4062B">
      <w:pPr>
        <w:pStyle w:val="ConsPlusNonformat"/>
        <w:jc w:val="both"/>
      </w:pPr>
      <w:r>
        <w:t>- ВИЧ-инфекция передается только тремя путями:</w:t>
      </w:r>
    </w:p>
    <w:p w:rsidR="00B4062B" w:rsidRDefault="00B4062B">
      <w:pPr>
        <w:pStyle w:val="ConsPlusNonformat"/>
        <w:jc w:val="both"/>
      </w:pPr>
      <w:r>
        <w:t>-  парентеральный  -  чаще  всего  при  употреблении  наркотиков,  но может</w:t>
      </w:r>
    </w:p>
    <w:p w:rsidR="00B4062B" w:rsidRDefault="00B4062B">
      <w:pPr>
        <w:pStyle w:val="ConsPlusNonformat"/>
        <w:jc w:val="both"/>
      </w:pPr>
      <w:r>
        <w:t>передаваться    также    при   использовании   нестерильного   медицинского</w:t>
      </w:r>
    </w:p>
    <w:p w:rsidR="00B4062B" w:rsidRDefault="00B4062B">
      <w:pPr>
        <w:pStyle w:val="ConsPlusNonformat"/>
        <w:jc w:val="both"/>
      </w:pPr>
      <w:r>
        <w:t>инструментария,   переливании   компонентов  крови,  нанесении  татуировок,</w:t>
      </w:r>
    </w:p>
    <w:p w:rsidR="00B4062B" w:rsidRDefault="00B4062B">
      <w:pPr>
        <w:pStyle w:val="ConsPlusNonformat"/>
        <w:jc w:val="both"/>
      </w:pPr>
      <w:r>
        <w:t>пирсинге   зараженным   инструментом,   использовании  чужих  бритвенных  и</w:t>
      </w:r>
    </w:p>
    <w:p w:rsidR="00B4062B" w:rsidRDefault="00B4062B">
      <w:pPr>
        <w:pStyle w:val="ConsPlusNonformat"/>
        <w:jc w:val="both"/>
      </w:pPr>
      <w:r>
        <w:t>маникюрных принадлежностей;</w:t>
      </w:r>
    </w:p>
    <w:p w:rsidR="00B4062B" w:rsidRDefault="00B4062B">
      <w:pPr>
        <w:pStyle w:val="ConsPlusNonformat"/>
        <w:jc w:val="both"/>
      </w:pPr>
      <w:r>
        <w:t>- при сексуальных контактах без презерватива;</w:t>
      </w:r>
    </w:p>
    <w:p w:rsidR="00B4062B" w:rsidRDefault="00B4062B">
      <w:pPr>
        <w:pStyle w:val="ConsPlusNonformat"/>
        <w:jc w:val="both"/>
      </w:pPr>
      <w:r>
        <w:t>- от инфицированной ВИЧ матери к ребенку во время беременности, родов и при</w:t>
      </w:r>
    </w:p>
    <w:p w:rsidR="00B4062B" w:rsidRDefault="00B4062B">
      <w:pPr>
        <w:pStyle w:val="ConsPlusNonformat"/>
        <w:jc w:val="both"/>
      </w:pPr>
      <w:r>
        <w:t>грудном вскармливании.</w:t>
      </w:r>
    </w:p>
    <w:p w:rsidR="00B4062B" w:rsidRDefault="00B4062B">
      <w:pPr>
        <w:pStyle w:val="ConsPlusNonformat"/>
        <w:jc w:val="both"/>
      </w:pPr>
    </w:p>
    <w:p w:rsidR="00B4062B" w:rsidRDefault="00B4062B">
      <w:pPr>
        <w:pStyle w:val="ConsPlusNonformat"/>
        <w:jc w:val="both"/>
      </w:pPr>
      <w:r>
        <w:t>________________________________________________           ________________</w:t>
      </w:r>
    </w:p>
    <w:p w:rsidR="00B4062B" w:rsidRDefault="00B4062B">
      <w:pPr>
        <w:pStyle w:val="ConsPlusNonformat"/>
        <w:jc w:val="both"/>
      </w:pPr>
      <w:r>
        <w:t xml:space="preserve">          Подпись обследуемого на ВИЧ                            Дата</w:t>
      </w: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right"/>
        <w:outlineLvl w:val="1"/>
      </w:pPr>
      <w:r>
        <w:t>Приложение 3</w:t>
      </w:r>
    </w:p>
    <w:p w:rsidR="00B4062B" w:rsidRDefault="00B4062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B4062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3" w:history="1">
              <w:r>
                <w:rPr>
                  <w:color w:val="0000FF"/>
                </w:rPr>
                <w:t>Изменениями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B4062B" w:rsidRDefault="00B4062B">
      <w:pPr>
        <w:pStyle w:val="ConsPlusNormal"/>
        <w:jc w:val="both"/>
      </w:pPr>
    </w:p>
    <w:p w:rsidR="00B4062B" w:rsidRDefault="00B4062B">
      <w:pPr>
        <w:pStyle w:val="ConsPlusNonformat"/>
        <w:jc w:val="both"/>
      </w:pPr>
      <w:bookmarkStart w:id="5" w:name="P664"/>
      <w:bookmarkEnd w:id="5"/>
      <w:r>
        <w:t xml:space="preserve">                  Информирование о выявлении ВИЧ-инфекции</w:t>
      </w:r>
    </w:p>
    <w:p w:rsidR="00B4062B" w:rsidRDefault="00B4062B">
      <w:pPr>
        <w:pStyle w:val="ConsPlusNonformat"/>
        <w:jc w:val="both"/>
      </w:pPr>
    </w:p>
    <w:p w:rsidR="00B4062B" w:rsidRDefault="00B4062B">
      <w:pPr>
        <w:pStyle w:val="ConsPlusNonformat"/>
        <w:jc w:val="both"/>
      </w:pPr>
      <w:r>
        <w:t>Я, 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 xml:space="preserve">                          (фамилия, имя, отчество)</w:t>
      </w:r>
    </w:p>
    <w:p w:rsidR="00B4062B" w:rsidRDefault="00B4062B">
      <w:pPr>
        <w:pStyle w:val="ConsPlusNonformat"/>
        <w:jc w:val="both"/>
      </w:pPr>
      <w:r>
        <w:t>_________________________ года рождения, настоящим подтверждаю, что получил</w:t>
      </w:r>
    </w:p>
    <w:p w:rsidR="00B4062B" w:rsidRDefault="00B4062B">
      <w:pPr>
        <w:pStyle w:val="ConsPlusNonformat"/>
        <w:jc w:val="both"/>
      </w:pPr>
      <w:r>
        <w:t>информацию  о  выявлении  у меня ВИЧ-инфекции; мне разъяснено, что означает</w:t>
      </w:r>
    </w:p>
    <w:p w:rsidR="00B4062B" w:rsidRDefault="00B4062B">
      <w:pPr>
        <w:pStyle w:val="ConsPlusNonformat"/>
        <w:jc w:val="both"/>
      </w:pPr>
      <w:r>
        <w:t>этот диагноз.</w:t>
      </w:r>
    </w:p>
    <w:p w:rsidR="00B4062B" w:rsidRDefault="00B4062B">
      <w:pPr>
        <w:pStyle w:val="ConsPlusNonformat"/>
        <w:jc w:val="both"/>
      </w:pPr>
      <w:r>
        <w:t>Я проинформирован, что:</w:t>
      </w:r>
    </w:p>
    <w:p w:rsidR="00B4062B" w:rsidRDefault="00B4062B">
      <w:pPr>
        <w:pStyle w:val="ConsPlusNonformat"/>
        <w:jc w:val="both"/>
      </w:pPr>
      <w:r>
        <w:t>-  присутствие  антител  к  ВИЧ,  эпидемиологических  и  клинических данных</w:t>
      </w:r>
    </w:p>
    <w:p w:rsidR="00B4062B" w:rsidRDefault="00B4062B">
      <w:pPr>
        <w:pStyle w:val="ConsPlusNonformat"/>
        <w:jc w:val="both"/>
      </w:pPr>
      <w:r>
        <w:t>является доказательством наличия ВИЧ-инфекции;</w:t>
      </w:r>
    </w:p>
    <w:p w:rsidR="00B4062B" w:rsidRDefault="00B4062B">
      <w:pPr>
        <w:pStyle w:val="ConsPlusNonformat"/>
        <w:jc w:val="both"/>
      </w:pPr>
      <w:r>
        <w:t>-  для  диспансерного наблюдения, уточнения стадии заболевания и назначения</w:t>
      </w:r>
    </w:p>
    <w:p w:rsidR="00B4062B" w:rsidRDefault="00B4062B">
      <w:pPr>
        <w:pStyle w:val="ConsPlusNonformat"/>
        <w:jc w:val="both"/>
      </w:pPr>
      <w:r>
        <w:t>лечения мне необходимо обратиться в Центр по профилактике и борьбе со СПИД.</w:t>
      </w:r>
    </w:p>
    <w:p w:rsidR="00B4062B" w:rsidRDefault="00B4062B">
      <w:pPr>
        <w:pStyle w:val="ConsPlusNonformat"/>
        <w:jc w:val="both"/>
      </w:pPr>
      <w:r>
        <w:t>Мне разъяснено, что:</w:t>
      </w:r>
    </w:p>
    <w:p w:rsidR="00B4062B" w:rsidRDefault="00B4062B">
      <w:pPr>
        <w:pStyle w:val="ConsPlusNonformat"/>
        <w:jc w:val="both"/>
      </w:pPr>
      <w:r>
        <w:t>-  ВИЧ-инфицированным  оказываются на общих основаниях все виды медицинской</w:t>
      </w:r>
    </w:p>
    <w:p w:rsidR="00B4062B" w:rsidRDefault="00B4062B">
      <w:pPr>
        <w:pStyle w:val="ConsPlusNonformat"/>
        <w:jc w:val="both"/>
      </w:pPr>
      <w:r>
        <w:t>помощи  по  клиническим  показаниям,  в  соответствии  с  законодательством</w:t>
      </w:r>
    </w:p>
    <w:p w:rsidR="00B4062B" w:rsidRDefault="00B4062B">
      <w:pPr>
        <w:pStyle w:val="ConsPlusNonformat"/>
        <w:jc w:val="both"/>
      </w:pPr>
      <w:r>
        <w:t>Российской Федерации об охране здоровья граждан;</w:t>
      </w:r>
    </w:p>
    <w:p w:rsidR="00B4062B" w:rsidRDefault="00B4062B">
      <w:pPr>
        <w:pStyle w:val="ConsPlusNonformat"/>
        <w:jc w:val="both"/>
      </w:pPr>
      <w:r>
        <w:t>-   ВИЧ-инфицированные   граждане   Российской  Федерации  обладают  на  ее</w:t>
      </w:r>
    </w:p>
    <w:p w:rsidR="00B4062B" w:rsidRDefault="00B4062B">
      <w:pPr>
        <w:pStyle w:val="ConsPlusNonformat"/>
        <w:jc w:val="both"/>
      </w:pPr>
      <w:r>
        <w:t>территории всеми правами и свободами и исполняют обязанности в соответствии</w:t>
      </w:r>
    </w:p>
    <w:p w:rsidR="00B4062B" w:rsidRDefault="00B4062B">
      <w:pPr>
        <w:pStyle w:val="ConsPlusNonformat"/>
        <w:jc w:val="both"/>
      </w:pPr>
      <w:r>
        <w:t xml:space="preserve">с   </w:t>
      </w:r>
      <w:hyperlink r:id="rId94" w:history="1">
        <w:r>
          <w:rPr>
            <w:color w:val="0000FF"/>
          </w:rPr>
          <w:t>Конституцией</w:t>
        </w:r>
      </w:hyperlink>
      <w:r>
        <w:t xml:space="preserve">   Российской   Федерации,   законодательством   Российской</w:t>
      </w:r>
    </w:p>
    <w:p w:rsidR="00B4062B" w:rsidRDefault="00B4062B">
      <w:pPr>
        <w:pStyle w:val="ConsPlusNonformat"/>
        <w:jc w:val="both"/>
      </w:pPr>
      <w:r>
        <w:t>Федерации;</w:t>
      </w:r>
    </w:p>
    <w:p w:rsidR="00B4062B" w:rsidRDefault="00B4062B">
      <w:pPr>
        <w:pStyle w:val="ConsPlusNonformat"/>
        <w:jc w:val="both"/>
      </w:pPr>
      <w:r>
        <w:t>-  в  настоящее время в России существует бесплатное обследование и лечение</w:t>
      </w:r>
    </w:p>
    <w:p w:rsidR="00B4062B" w:rsidRDefault="00B4062B">
      <w:pPr>
        <w:pStyle w:val="ConsPlusNonformat"/>
        <w:jc w:val="both"/>
      </w:pPr>
      <w:r>
        <w:t>(антиретровирусная   терапия)   для  нуждающихся  инфицированных  ВИЧ.  Для</w:t>
      </w:r>
    </w:p>
    <w:p w:rsidR="00B4062B" w:rsidRDefault="00B4062B">
      <w:pPr>
        <w:pStyle w:val="ConsPlusNonformat"/>
        <w:jc w:val="both"/>
      </w:pPr>
      <w:r>
        <w:t>наблюдения   и   лечения   мне   рекомендовано   немедленно   обратиться  в</w:t>
      </w:r>
    </w:p>
    <w:p w:rsidR="00B4062B" w:rsidRDefault="00B4062B">
      <w:pPr>
        <w:pStyle w:val="ConsPlusNonformat"/>
        <w:jc w:val="both"/>
      </w:pPr>
      <w:r>
        <w:t>территориальный   Центр   СПИД.   Антиретровирусная  терапия  не  позволяет</w:t>
      </w:r>
    </w:p>
    <w:p w:rsidR="00B4062B" w:rsidRDefault="00B4062B">
      <w:pPr>
        <w:pStyle w:val="ConsPlusNonformat"/>
        <w:jc w:val="both"/>
      </w:pPr>
      <w:r>
        <w:t>излечиться   от   ВИЧ-инфекции,   но   останавливает   размножение  вируса,</w:t>
      </w:r>
    </w:p>
    <w:p w:rsidR="00B4062B" w:rsidRDefault="00B4062B">
      <w:pPr>
        <w:pStyle w:val="ConsPlusNonformat"/>
        <w:jc w:val="both"/>
      </w:pPr>
      <w:r>
        <w:t>существенно  продлевает  жизнь больному и уменьшает вероятность передачи от</w:t>
      </w:r>
    </w:p>
    <w:p w:rsidR="00B4062B" w:rsidRDefault="00B4062B">
      <w:pPr>
        <w:pStyle w:val="ConsPlusNonformat"/>
        <w:jc w:val="both"/>
      </w:pPr>
      <w:r>
        <w:t>него  заболевания.  ВИЧ-инфицированным  беременным женщинам важно как можно</w:t>
      </w:r>
    </w:p>
    <w:p w:rsidR="00B4062B" w:rsidRDefault="00B4062B">
      <w:pPr>
        <w:pStyle w:val="ConsPlusNonformat"/>
        <w:jc w:val="both"/>
      </w:pPr>
      <w:r>
        <w:t>раньше обратиться в Центр СПИД и начать принимать специальные лекарства для</w:t>
      </w:r>
    </w:p>
    <w:p w:rsidR="00B4062B" w:rsidRDefault="00B4062B">
      <w:pPr>
        <w:pStyle w:val="ConsPlusNonformat"/>
        <w:jc w:val="both"/>
      </w:pPr>
      <w:r>
        <w:t>предотвращения заражения будущего ребенка;</w:t>
      </w:r>
    </w:p>
    <w:p w:rsidR="00B4062B" w:rsidRDefault="00B4062B">
      <w:pPr>
        <w:pStyle w:val="ConsPlusNonformat"/>
        <w:jc w:val="both"/>
      </w:pPr>
      <w:r>
        <w:t>-  ВИЧ инфекция передается только тремя путями:</w:t>
      </w:r>
    </w:p>
    <w:p w:rsidR="00B4062B" w:rsidRDefault="00B4062B">
      <w:pPr>
        <w:pStyle w:val="ConsPlusNonformat"/>
        <w:jc w:val="both"/>
      </w:pPr>
      <w:r>
        <w:t>1. при сексуальных контактах без презерватива;</w:t>
      </w:r>
    </w:p>
    <w:p w:rsidR="00B4062B" w:rsidRDefault="00B4062B">
      <w:pPr>
        <w:pStyle w:val="ConsPlusNonformat"/>
        <w:jc w:val="both"/>
      </w:pPr>
      <w:r>
        <w:t>2. через  кровь   -  чаще  всего  при  употреблении  наркотиков,  но  может</w:t>
      </w:r>
    </w:p>
    <w:p w:rsidR="00B4062B" w:rsidRDefault="00B4062B">
      <w:pPr>
        <w:pStyle w:val="ConsPlusNonformat"/>
        <w:jc w:val="both"/>
      </w:pPr>
      <w:r>
        <w:t>передаваться   также    при    использовании   нестерильного   медицинского</w:t>
      </w:r>
    </w:p>
    <w:p w:rsidR="00B4062B" w:rsidRDefault="00B4062B">
      <w:pPr>
        <w:pStyle w:val="ConsPlusNonformat"/>
        <w:jc w:val="both"/>
      </w:pPr>
      <w:r>
        <w:t>инструментария,   переливании   компонентов  крови,  нанесении  татуировок,</w:t>
      </w:r>
    </w:p>
    <w:p w:rsidR="00B4062B" w:rsidRDefault="00B4062B">
      <w:pPr>
        <w:pStyle w:val="ConsPlusNonformat"/>
        <w:jc w:val="both"/>
      </w:pPr>
      <w:r>
        <w:t>пирсинге   зараженным   инструментом,   использовании  чужих  бритвенных  и</w:t>
      </w:r>
    </w:p>
    <w:p w:rsidR="00B4062B" w:rsidRDefault="00B4062B">
      <w:pPr>
        <w:pStyle w:val="ConsPlusNonformat"/>
        <w:jc w:val="both"/>
      </w:pPr>
      <w:r>
        <w:t>маникюрных принадлежностей.</w:t>
      </w:r>
    </w:p>
    <w:p w:rsidR="00B4062B" w:rsidRDefault="00B4062B">
      <w:pPr>
        <w:pStyle w:val="ConsPlusNonformat"/>
        <w:jc w:val="both"/>
      </w:pPr>
      <w:r>
        <w:t>3.  от  инфицированной  ВИЧ матери к ребенку во время беременности, родов и</w:t>
      </w:r>
    </w:p>
    <w:p w:rsidR="00B4062B" w:rsidRDefault="00B4062B">
      <w:pPr>
        <w:pStyle w:val="ConsPlusNonformat"/>
        <w:jc w:val="both"/>
      </w:pPr>
      <w:r>
        <w:t>при грудном вскармливании.</w:t>
      </w:r>
    </w:p>
    <w:p w:rsidR="00B4062B" w:rsidRDefault="00B4062B">
      <w:pPr>
        <w:pStyle w:val="ConsPlusNonformat"/>
        <w:jc w:val="both"/>
      </w:pPr>
      <w:r>
        <w:t>-  Заражение  ВИЧ  в  быту  при  рукопожатиях,  пользовании  общей посудой,</w:t>
      </w:r>
    </w:p>
    <w:p w:rsidR="00B4062B" w:rsidRDefault="00B4062B">
      <w:pPr>
        <w:pStyle w:val="ConsPlusNonformat"/>
        <w:jc w:val="both"/>
      </w:pPr>
      <w:r>
        <w:t>бассейном,  туалетом,  совместном приеме пищи, а также при укусах насекомых</w:t>
      </w:r>
    </w:p>
    <w:p w:rsidR="00B4062B" w:rsidRDefault="00B4062B">
      <w:pPr>
        <w:pStyle w:val="ConsPlusNonformat"/>
        <w:jc w:val="both"/>
      </w:pPr>
      <w:r>
        <w:t>не происходит.</w:t>
      </w:r>
    </w:p>
    <w:p w:rsidR="00B4062B" w:rsidRDefault="00B4062B">
      <w:pPr>
        <w:pStyle w:val="ConsPlusNonformat"/>
        <w:jc w:val="both"/>
      </w:pPr>
      <w:r>
        <w:t>-  Я  должен/должна  соблюдать меры предосторожности, чтобы не инфицировать</w:t>
      </w:r>
    </w:p>
    <w:p w:rsidR="00B4062B" w:rsidRDefault="00B4062B">
      <w:pPr>
        <w:pStyle w:val="ConsPlusNonformat"/>
        <w:jc w:val="both"/>
      </w:pPr>
      <w:r>
        <w:t>ВИЧ других людей. Защитить других от заражения ВИЧ-инфекцией можно, если не</w:t>
      </w:r>
    </w:p>
    <w:p w:rsidR="00B4062B" w:rsidRDefault="00B4062B">
      <w:pPr>
        <w:pStyle w:val="ConsPlusNonformat"/>
        <w:jc w:val="both"/>
      </w:pPr>
      <w:r>
        <w:t>иметь  с  ними  опасных  контактов (люди не должны иметь контакты с кровью,</w:t>
      </w:r>
    </w:p>
    <w:p w:rsidR="00B4062B" w:rsidRDefault="00B4062B">
      <w:pPr>
        <w:pStyle w:val="ConsPlusNonformat"/>
        <w:jc w:val="both"/>
      </w:pPr>
      <w:r>
        <w:t>выделениями   половых   органов   и  грудным  молоком  инфицированного  ВИЧ</w:t>
      </w:r>
    </w:p>
    <w:p w:rsidR="00B4062B" w:rsidRDefault="00B4062B">
      <w:pPr>
        <w:pStyle w:val="ConsPlusNonformat"/>
        <w:jc w:val="both"/>
      </w:pPr>
      <w:r>
        <w:t>человека).  Мне дана рекомендация информировать половых партнеров о наличии</w:t>
      </w:r>
    </w:p>
    <w:p w:rsidR="00B4062B" w:rsidRDefault="00B4062B">
      <w:pPr>
        <w:pStyle w:val="ConsPlusNonformat"/>
        <w:jc w:val="both"/>
      </w:pPr>
      <w:r>
        <w:t>у  меня  ВИЧ-инфекции,  всегда  и  правильно  пользоваться  презервативами.</w:t>
      </w:r>
    </w:p>
    <w:p w:rsidR="00B4062B" w:rsidRDefault="00B4062B">
      <w:pPr>
        <w:pStyle w:val="ConsPlusNonformat"/>
        <w:jc w:val="both"/>
      </w:pPr>
      <w:r>
        <w:t>Следует  оградить  других  людей  от контактов с кровью инфицированного ВИЧ</w:t>
      </w:r>
    </w:p>
    <w:p w:rsidR="00B4062B" w:rsidRDefault="00B4062B">
      <w:pPr>
        <w:pStyle w:val="ConsPlusNonformat"/>
        <w:jc w:val="both"/>
      </w:pPr>
      <w:r>
        <w:t>человека,  пользоваться  только  индивидуальными  предметами личной гигиены</w:t>
      </w:r>
    </w:p>
    <w:p w:rsidR="00B4062B" w:rsidRDefault="00B4062B">
      <w:pPr>
        <w:pStyle w:val="ConsPlusNonformat"/>
        <w:jc w:val="both"/>
      </w:pPr>
      <w:r>
        <w:t>(бритвами,   маникюрными   принадлежностями,   зубными   щетками)   и   при</w:t>
      </w:r>
    </w:p>
    <w:p w:rsidR="00B4062B" w:rsidRDefault="00B4062B">
      <w:pPr>
        <w:pStyle w:val="ConsPlusNonformat"/>
        <w:jc w:val="both"/>
      </w:pPr>
      <w:r>
        <w:t>необходимости   стерильными   медицинскими   инструментами.  Желательно  не</w:t>
      </w:r>
    </w:p>
    <w:p w:rsidR="00B4062B" w:rsidRDefault="00B4062B">
      <w:pPr>
        <w:pStyle w:val="ConsPlusNonformat"/>
        <w:jc w:val="both"/>
      </w:pPr>
      <w:r>
        <w:t>употреблять наркотики.</w:t>
      </w:r>
    </w:p>
    <w:p w:rsidR="00B4062B" w:rsidRDefault="00B4062B">
      <w:pPr>
        <w:pStyle w:val="ConsPlusNonformat"/>
        <w:jc w:val="both"/>
      </w:pPr>
      <w:r>
        <w:t>- Инфицированные ВИЧ не могут быть донорами крови, биологических жидкостей,</w:t>
      </w:r>
    </w:p>
    <w:p w:rsidR="00B4062B" w:rsidRDefault="00B4062B">
      <w:pPr>
        <w:pStyle w:val="ConsPlusNonformat"/>
        <w:jc w:val="both"/>
      </w:pPr>
      <w:r>
        <w:t>органов и тканей.</w:t>
      </w:r>
    </w:p>
    <w:p w:rsidR="00B4062B" w:rsidRDefault="00B4062B">
      <w:pPr>
        <w:pStyle w:val="ConsPlusNonformat"/>
        <w:jc w:val="both"/>
      </w:pPr>
      <w:r>
        <w:t xml:space="preserve">    Существует  уголовная  ответственность за заведомое поставление другого</w:t>
      </w:r>
    </w:p>
    <w:p w:rsidR="00B4062B" w:rsidRDefault="00B4062B">
      <w:pPr>
        <w:pStyle w:val="ConsPlusNonformat"/>
        <w:jc w:val="both"/>
      </w:pPr>
      <w:r>
        <w:t>лица  в  опасность  заражения  ВИЧ-инфекцией  либо  заражение  другого лица</w:t>
      </w:r>
    </w:p>
    <w:p w:rsidR="00B4062B" w:rsidRDefault="00B4062B">
      <w:pPr>
        <w:pStyle w:val="ConsPlusNonformat"/>
        <w:jc w:val="both"/>
      </w:pPr>
      <w:r>
        <w:t>ВИЧ-инфекцией  (</w:t>
      </w:r>
      <w:hyperlink r:id="rId95" w:history="1">
        <w:r>
          <w:rPr>
            <w:color w:val="0000FF"/>
          </w:rPr>
          <w:t>ст.  122</w:t>
        </w:r>
      </w:hyperlink>
      <w:r>
        <w:t xml:space="preserve">  Уголовного кодекса Российской Федерации, Собрание</w:t>
      </w:r>
    </w:p>
    <w:p w:rsidR="00B4062B" w:rsidRDefault="00B4062B">
      <w:pPr>
        <w:pStyle w:val="ConsPlusNonformat"/>
        <w:jc w:val="both"/>
      </w:pPr>
      <w:r>
        <w:t>законодательства Российской Федерации).</w:t>
      </w:r>
    </w:p>
    <w:p w:rsidR="00B4062B" w:rsidRDefault="00B4062B">
      <w:pPr>
        <w:pStyle w:val="ConsPlusNonformat"/>
        <w:jc w:val="both"/>
      </w:pPr>
      <w:r>
        <w:t>- С вопросами можно обратиться в территориальный Центр СПИД.</w:t>
      </w:r>
    </w:p>
    <w:p w:rsidR="00B4062B" w:rsidRDefault="00B4062B">
      <w:pPr>
        <w:pStyle w:val="ConsPlusNonformat"/>
        <w:jc w:val="both"/>
      </w:pPr>
    </w:p>
    <w:p w:rsidR="00B4062B" w:rsidRDefault="00B4062B">
      <w:pPr>
        <w:pStyle w:val="ConsPlusNonformat"/>
        <w:jc w:val="both"/>
      </w:pPr>
      <w:r>
        <w:t>________________________________________________           ________________</w:t>
      </w:r>
    </w:p>
    <w:p w:rsidR="00B4062B" w:rsidRDefault="00B4062B">
      <w:pPr>
        <w:pStyle w:val="ConsPlusNonformat"/>
        <w:jc w:val="both"/>
      </w:pPr>
      <w:r>
        <w:t xml:space="preserve">          Подпись обследуемого на ВИЧ                            Дата</w:t>
      </w: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right"/>
        <w:outlineLvl w:val="1"/>
      </w:pPr>
      <w:r>
        <w:t>Приложение 4</w:t>
      </w:r>
    </w:p>
    <w:p w:rsidR="00B4062B" w:rsidRDefault="00B4062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B4062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6" w:history="1">
              <w:r>
                <w:rPr>
                  <w:color w:val="0000FF"/>
                </w:rPr>
                <w:t>Изменениями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center"/>
      </w:pPr>
      <w:bookmarkStart w:id="6" w:name="P736"/>
      <w:bookmarkEnd w:id="6"/>
      <w:r>
        <w:t>Журнал</w:t>
      </w:r>
    </w:p>
    <w:p w:rsidR="00B4062B" w:rsidRDefault="00B4062B">
      <w:pPr>
        <w:pStyle w:val="ConsPlusNormal"/>
        <w:jc w:val="center"/>
      </w:pPr>
      <w:r>
        <w:t>учета аварийных ситуаций при проведении</w:t>
      </w:r>
    </w:p>
    <w:p w:rsidR="00B4062B" w:rsidRDefault="00B4062B">
      <w:pPr>
        <w:pStyle w:val="ConsPlusNormal"/>
        <w:jc w:val="center"/>
      </w:pPr>
      <w:r>
        <w:t xml:space="preserve">медицинских манипуляций </w:t>
      </w:r>
      <w:hyperlink w:anchor="P777" w:history="1">
        <w:r>
          <w:rPr>
            <w:color w:val="0000FF"/>
          </w:rPr>
          <w:t>&lt;*&gt;</w:t>
        </w:r>
      </w:hyperlink>
    </w:p>
    <w:p w:rsidR="00B4062B" w:rsidRDefault="00B4062B">
      <w:pPr>
        <w:pStyle w:val="ConsPlusNormal"/>
        <w:jc w:val="center"/>
      </w:pPr>
      <w:r>
        <w:t>в ______________________________________</w:t>
      </w:r>
    </w:p>
    <w:p w:rsidR="00B4062B" w:rsidRDefault="00B4062B">
      <w:pPr>
        <w:pStyle w:val="ConsPlusNormal"/>
        <w:jc w:val="center"/>
      </w:pPr>
      <w:r>
        <w:t>(наименование отделения, учреждения)</w:t>
      </w: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center"/>
      </w:pPr>
      <w:r>
        <w:t>Начат: "..." ............ 20.. г</w:t>
      </w:r>
    </w:p>
    <w:p w:rsidR="00B4062B" w:rsidRDefault="00B4062B">
      <w:pPr>
        <w:pStyle w:val="ConsPlusNormal"/>
        <w:jc w:val="center"/>
      </w:pPr>
      <w:r>
        <w:t>Окончен: "..." .............. 20.. г</w:t>
      </w:r>
    </w:p>
    <w:p w:rsidR="00B4062B" w:rsidRDefault="00B406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970"/>
        <w:gridCol w:w="794"/>
        <w:gridCol w:w="571"/>
        <w:gridCol w:w="737"/>
        <w:gridCol w:w="883"/>
        <w:gridCol w:w="680"/>
        <w:gridCol w:w="2083"/>
        <w:gridCol w:w="989"/>
        <w:gridCol w:w="1507"/>
      </w:tblGrid>
      <w:tr w:rsidR="00B4062B">
        <w:tc>
          <w:tcPr>
            <w:tcW w:w="590" w:type="dxa"/>
          </w:tcPr>
          <w:p w:rsidR="00B4062B" w:rsidRDefault="00B406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70" w:type="dxa"/>
          </w:tcPr>
          <w:p w:rsidR="00B4062B" w:rsidRDefault="00B4062B">
            <w:pPr>
              <w:pStyle w:val="ConsPlusNormal"/>
              <w:jc w:val="center"/>
            </w:pPr>
            <w:r>
              <w:t>Ф.И.О. пострадавшего медицинского работника</w:t>
            </w:r>
          </w:p>
        </w:tc>
        <w:tc>
          <w:tcPr>
            <w:tcW w:w="794" w:type="dxa"/>
          </w:tcPr>
          <w:p w:rsidR="00B4062B" w:rsidRDefault="00B4062B">
            <w:pPr>
              <w:pStyle w:val="ConsPlusNormal"/>
              <w:jc w:val="center"/>
            </w:pPr>
            <w:r>
              <w:t>Место работы, должность</w:t>
            </w:r>
          </w:p>
        </w:tc>
        <w:tc>
          <w:tcPr>
            <w:tcW w:w="571" w:type="dxa"/>
          </w:tcPr>
          <w:p w:rsidR="00B4062B" w:rsidRDefault="00B4062B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737" w:type="dxa"/>
          </w:tcPr>
          <w:p w:rsidR="00B4062B" w:rsidRDefault="00B4062B">
            <w:pPr>
              <w:pStyle w:val="ConsPlusNormal"/>
              <w:jc w:val="center"/>
            </w:pPr>
            <w:r>
              <w:t>Дата и время аварии</w:t>
            </w:r>
          </w:p>
        </w:tc>
        <w:tc>
          <w:tcPr>
            <w:tcW w:w="883" w:type="dxa"/>
          </w:tcPr>
          <w:p w:rsidR="00B4062B" w:rsidRDefault="00B4062B">
            <w:pPr>
              <w:pStyle w:val="ConsPlusNormal"/>
              <w:jc w:val="center"/>
            </w:pPr>
            <w:r>
              <w:t>Обстоятельства и характер аварии</w:t>
            </w:r>
          </w:p>
        </w:tc>
        <w:tc>
          <w:tcPr>
            <w:tcW w:w="680" w:type="dxa"/>
          </w:tcPr>
          <w:p w:rsidR="00B4062B" w:rsidRDefault="00B4062B">
            <w:pPr>
              <w:pStyle w:val="ConsPlusNormal"/>
              <w:jc w:val="center"/>
            </w:pPr>
            <w:r>
              <w:t>Наличие СИЗ</w:t>
            </w:r>
          </w:p>
        </w:tc>
        <w:tc>
          <w:tcPr>
            <w:tcW w:w="2083" w:type="dxa"/>
          </w:tcPr>
          <w:p w:rsidR="00B4062B" w:rsidRDefault="00B4062B">
            <w:pPr>
              <w:pStyle w:val="ConsPlusNormal"/>
              <w:jc w:val="center"/>
            </w:pPr>
            <w:r>
              <w:t>Ф.И.О. больного, адрес, N истории болезни, дата и результат обследования на ВИЧ, ВГВ, ВГС, стадия ВИЧ-инфекции, АРВТ</w:t>
            </w:r>
          </w:p>
        </w:tc>
        <w:tc>
          <w:tcPr>
            <w:tcW w:w="989" w:type="dxa"/>
          </w:tcPr>
          <w:p w:rsidR="00B4062B" w:rsidRDefault="00B4062B">
            <w:pPr>
              <w:pStyle w:val="ConsPlusNormal"/>
              <w:jc w:val="center"/>
            </w:pPr>
            <w:r>
              <w:t>Объемы оказываемой помощи пострадавшим</w:t>
            </w:r>
          </w:p>
        </w:tc>
        <w:tc>
          <w:tcPr>
            <w:tcW w:w="1507" w:type="dxa"/>
          </w:tcPr>
          <w:p w:rsidR="00B4062B" w:rsidRDefault="00B4062B">
            <w:pPr>
              <w:pStyle w:val="ConsPlusNormal"/>
              <w:jc w:val="center"/>
            </w:pPr>
            <w:r>
              <w:t>Ф.И.О. руководителя, которого проинформировали об аварии</w:t>
            </w:r>
          </w:p>
        </w:tc>
      </w:tr>
      <w:tr w:rsidR="00B4062B">
        <w:tc>
          <w:tcPr>
            <w:tcW w:w="590" w:type="dxa"/>
          </w:tcPr>
          <w:p w:rsidR="00B4062B" w:rsidRDefault="00B4062B">
            <w:pPr>
              <w:pStyle w:val="ConsPlusNormal"/>
            </w:pPr>
          </w:p>
        </w:tc>
        <w:tc>
          <w:tcPr>
            <w:tcW w:w="970" w:type="dxa"/>
          </w:tcPr>
          <w:p w:rsidR="00B4062B" w:rsidRDefault="00B4062B">
            <w:pPr>
              <w:pStyle w:val="ConsPlusNormal"/>
            </w:pPr>
          </w:p>
        </w:tc>
        <w:tc>
          <w:tcPr>
            <w:tcW w:w="794" w:type="dxa"/>
          </w:tcPr>
          <w:p w:rsidR="00B4062B" w:rsidRDefault="00B4062B">
            <w:pPr>
              <w:pStyle w:val="ConsPlusNormal"/>
            </w:pPr>
          </w:p>
        </w:tc>
        <w:tc>
          <w:tcPr>
            <w:tcW w:w="571" w:type="dxa"/>
          </w:tcPr>
          <w:p w:rsidR="00B4062B" w:rsidRDefault="00B4062B">
            <w:pPr>
              <w:pStyle w:val="ConsPlusNormal"/>
            </w:pPr>
          </w:p>
        </w:tc>
        <w:tc>
          <w:tcPr>
            <w:tcW w:w="737" w:type="dxa"/>
          </w:tcPr>
          <w:p w:rsidR="00B4062B" w:rsidRDefault="00B4062B">
            <w:pPr>
              <w:pStyle w:val="ConsPlusNormal"/>
            </w:pPr>
          </w:p>
        </w:tc>
        <w:tc>
          <w:tcPr>
            <w:tcW w:w="883" w:type="dxa"/>
          </w:tcPr>
          <w:p w:rsidR="00B4062B" w:rsidRDefault="00B4062B">
            <w:pPr>
              <w:pStyle w:val="ConsPlusNormal"/>
            </w:pPr>
          </w:p>
        </w:tc>
        <w:tc>
          <w:tcPr>
            <w:tcW w:w="680" w:type="dxa"/>
          </w:tcPr>
          <w:p w:rsidR="00B4062B" w:rsidRDefault="00B4062B">
            <w:pPr>
              <w:pStyle w:val="ConsPlusNormal"/>
            </w:pPr>
          </w:p>
        </w:tc>
        <w:tc>
          <w:tcPr>
            <w:tcW w:w="2083" w:type="dxa"/>
          </w:tcPr>
          <w:p w:rsidR="00B4062B" w:rsidRDefault="00B4062B">
            <w:pPr>
              <w:pStyle w:val="ConsPlusNormal"/>
            </w:pPr>
          </w:p>
        </w:tc>
        <w:tc>
          <w:tcPr>
            <w:tcW w:w="989" w:type="dxa"/>
          </w:tcPr>
          <w:p w:rsidR="00B4062B" w:rsidRDefault="00B4062B">
            <w:pPr>
              <w:pStyle w:val="ConsPlusNormal"/>
            </w:pPr>
          </w:p>
        </w:tc>
        <w:tc>
          <w:tcPr>
            <w:tcW w:w="1507" w:type="dxa"/>
          </w:tcPr>
          <w:p w:rsidR="00B4062B" w:rsidRDefault="00B4062B">
            <w:pPr>
              <w:pStyle w:val="ConsPlusNormal"/>
            </w:pPr>
          </w:p>
        </w:tc>
      </w:tr>
      <w:tr w:rsidR="00B4062B">
        <w:tc>
          <w:tcPr>
            <w:tcW w:w="590" w:type="dxa"/>
          </w:tcPr>
          <w:p w:rsidR="00B4062B" w:rsidRDefault="00B4062B">
            <w:pPr>
              <w:pStyle w:val="ConsPlusNormal"/>
            </w:pPr>
          </w:p>
        </w:tc>
        <w:tc>
          <w:tcPr>
            <w:tcW w:w="970" w:type="dxa"/>
          </w:tcPr>
          <w:p w:rsidR="00B4062B" w:rsidRDefault="00B4062B">
            <w:pPr>
              <w:pStyle w:val="ConsPlusNormal"/>
            </w:pPr>
          </w:p>
        </w:tc>
        <w:tc>
          <w:tcPr>
            <w:tcW w:w="794" w:type="dxa"/>
          </w:tcPr>
          <w:p w:rsidR="00B4062B" w:rsidRDefault="00B4062B">
            <w:pPr>
              <w:pStyle w:val="ConsPlusNormal"/>
            </w:pPr>
          </w:p>
        </w:tc>
        <w:tc>
          <w:tcPr>
            <w:tcW w:w="571" w:type="dxa"/>
          </w:tcPr>
          <w:p w:rsidR="00B4062B" w:rsidRDefault="00B4062B">
            <w:pPr>
              <w:pStyle w:val="ConsPlusNormal"/>
            </w:pPr>
          </w:p>
        </w:tc>
        <w:tc>
          <w:tcPr>
            <w:tcW w:w="737" w:type="dxa"/>
          </w:tcPr>
          <w:p w:rsidR="00B4062B" w:rsidRDefault="00B4062B">
            <w:pPr>
              <w:pStyle w:val="ConsPlusNormal"/>
            </w:pPr>
          </w:p>
        </w:tc>
        <w:tc>
          <w:tcPr>
            <w:tcW w:w="883" w:type="dxa"/>
          </w:tcPr>
          <w:p w:rsidR="00B4062B" w:rsidRDefault="00B4062B">
            <w:pPr>
              <w:pStyle w:val="ConsPlusNormal"/>
            </w:pPr>
          </w:p>
        </w:tc>
        <w:tc>
          <w:tcPr>
            <w:tcW w:w="680" w:type="dxa"/>
          </w:tcPr>
          <w:p w:rsidR="00B4062B" w:rsidRDefault="00B4062B">
            <w:pPr>
              <w:pStyle w:val="ConsPlusNormal"/>
            </w:pPr>
          </w:p>
        </w:tc>
        <w:tc>
          <w:tcPr>
            <w:tcW w:w="2083" w:type="dxa"/>
          </w:tcPr>
          <w:p w:rsidR="00B4062B" w:rsidRDefault="00B4062B">
            <w:pPr>
              <w:pStyle w:val="ConsPlusNormal"/>
            </w:pPr>
          </w:p>
        </w:tc>
        <w:tc>
          <w:tcPr>
            <w:tcW w:w="989" w:type="dxa"/>
          </w:tcPr>
          <w:p w:rsidR="00B4062B" w:rsidRDefault="00B4062B">
            <w:pPr>
              <w:pStyle w:val="ConsPlusNormal"/>
            </w:pPr>
          </w:p>
        </w:tc>
        <w:tc>
          <w:tcPr>
            <w:tcW w:w="1507" w:type="dxa"/>
          </w:tcPr>
          <w:p w:rsidR="00B4062B" w:rsidRDefault="00B4062B">
            <w:pPr>
              <w:pStyle w:val="ConsPlusNormal"/>
            </w:pPr>
          </w:p>
        </w:tc>
      </w:tr>
    </w:tbl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ind w:firstLine="540"/>
        <w:jc w:val="both"/>
      </w:pPr>
      <w:r>
        <w:t>--------------------------------</w:t>
      </w:r>
    </w:p>
    <w:p w:rsidR="00B4062B" w:rsidRDefault="00B4062B">
      <w:pPr>
        <w:pStyle w:val="ConsPlusNormal"/>
        <w:spacing w:before="220"/>
        <w:ind w:firstLine="540"/>
        <w:jc w:val="both"/>
      </w:pPr>
      <w:bookmarkStart w:id="7" w:name="P777"/>
      <w:bookmarkEnd w:id="7"/>
      <w:r>
        <w:t xml:space="preserve">&lt;*&gt; Далее оформляется </w:t>
      </w:r>
      <w:hyperlink w:anchor="P794" w:history="1">
        <w:r>
          <w:rPr>
            <w:color w:val="0000FF"/>
          </w:rPr>
          <w:t>Акт</w:t>
        </w:r>
      </w:hyperlink>
      <w:r>
        <w:t xml:space="preserve"> о медицинской аварии в медицинской организации.</w:t>
      </w: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both"/>
      </w:pPr>
    </w:p>
    <w:p w:rsidR="00B4062B" w:rsidRDefault="00B4062B">
      <w:pPr>
        <w:pStyle w:val="ConsPlusNormal"/>
        <w:jc w:val="right"/>
        <w:outlineLvl w:val="1"/>
      </w:pPr>
      <w:r>
        <w:t>Приложение 5</w:t>
      </w:r>
    </w:p>
    <w:p w:rsidR="00B4062B" w:rsidRDefault="00B4062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B4062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7" w:history="1">
              <w:r>
                <w:rPr>
                  <w:color w:val="0000FF"/>
                </w:rPr>
                <w:t>Изменениями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4062B" w:rsidRDefault="00B4062B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B4062B" w:rsidRDefault="00B4062B">
      <w:pPr>
        <w:pStyle w:val="ConsPlusNormal"/>
        <w:jc w:val="both"/>
      </w:pPr>
    </w:p>
    <w:p w:rsidR="00B4062B" w:rsidRDefault="00B4062B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B4062B" w:rsidRDefault="00B4062B">
      <w:pPr>
        <w:pStyle w:val="ConsPlusNonformat"/>
        <w:jc w:val="both"/>
      </w:pPr>
      <w:r>
        <w:t xml:space="preserve">                                  ____________/____________________________</w:t>
      </w:r>
    </w:p>
    <w:p w:rsidR="00B4062B" w:rsidRDefault="00B4062B">
      <w:pPr>
        <w:pStyle w:val="ConsPlusNonformat"/>
        <w:jc w:val="both"/>
      </w:pPr>
      <w:r>
        <w:t xml:space="preserve">                                  (подпись, фамилия, инициалы руководителя)</w:t>
      </w:r>
    </w:p>
    <w:p w:rsidR="00B4062B" w:rsidRDefault="00B4062B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B4062B" w:rsidRDefault="00B4062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B4062B" w:rsidRDefault="00B4062B">
      <w:pPr>
        <w:pStyle w:val="ConsPlusNonformat"/>
        <w:jc w:val="both"/>
      </w:pPr>
    </w:p>
    <w:p w:rsidR="00B4062B" w:rsidRDefault="00B4062B">
      <w:pPr>
        <w:pStyle w:val="ConsPlusNonformat"/>
        <w:jc w:val="both"/>
      </w:pPr>
      <w:bookmarkStart w:id="8" w:name="P794"/>
      <w:bookmarkEnd w:id="8"/>
      <w:r>
        <w:t xml:space="preserve">                               АКТ N _______</w:t>
      </w:r>
    </w:p>
    <w:p w:rsidR="00B4062B" w:rsidRDefault="00B4062B">
      <w:pPr>
        <w:pStyle w:val="ConsPlusNonformat"/>
        <w:jc w:val="both"/>
      </w:pPr>
      <w:r>
        <w:t xml:space="preserve">                     О МЕДИЦИНСКОЙ АВАРИИ В УЧРЕЖДЕНИИ</w:t>
      </w:r>
    </w:p>
    <w:p w:rsidR="00B4062B" w:rsidRDefault="00B4062B">
      <w:pPr>
        <w:pStyle w:val="ConsPlusNonformat"/>
        <w:jc w:val="both"/>
      </w:pPr>
    </w:p>
    <w:p w:rsidR="00B4062B" w:rsidRDefault="00B4062B">
      <w:pPr>
        <w:pStyle w:val="ConsPlusNonformat"/>
        <w:jc w:val="both"/>
      </w:pPr>
      <w:r>
        <w:t>1. Дата и время медицинской аварии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 xml:space="preserve">              (число, месяц, год и время медицинской аварии)</w:t>
      </w:r>
    </w:p>
    <w:p w:rsidR="00B4062B" w:rsidRDefault="00B4062B">
      <w:pPr>
        <w:pStyle w:val="ConsPlusNonformat"/>
        <w:jc w:val="both"/>
      </w:pPr>
      <w:r>
        <w:t>2. Учреждение, работником которого является пострадавший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 xml:space="preserve">   (полное наименование, фактический адрес, юридический адрес, фамилия,</w:t>
      </w:r>
    </w:p>
    <w:p w:rsidR="00B4062B" w:rsidRDefault="00B4062B">
      <w:pPr>
        <w:pStyle w:val="ConsPlusNonformat"/>
        <w:jc w:val="both"/>
      </w:pPr>
      <w:r>
        <w:t xml:space="preserve">                          инициалы руководителя)</w:t>
      </w:r>
    </w:p>
    <w:p w:rsidR="00B4062B" w:rsidRDefault="00B4062B">
      <w:pPr>
        <w:pStyle w:val="ConsPlusNonformat"/>
        <w:jc w:val="both"/>
      </w:pPr>
      <w:r>
        <w:t>3.   Наименование   структурного  подразделения,  где  произошла  аварийная</w:t>
      </w:r>
    </w:p>
    <w:p w:rsidR="00B4062B" w:rsidRDefault="00B4062B">
      <w:pPr>
        <w:pStyle w:val="ConsPlusNonformat"/>
        <w:jc w:val="both"/>
      </w:pPr>
      <w:r>
        <w:t>ситуация,   и  в  каком  структурном  подразделении  работает  пострадавший</w:t>
      </w:r>
    </w:p>
    <w:p w:rsidR="00B4062B" w:rsidRDefault="00B4062B">
      <w:pPr>
        <w:pStyle w:val="ConsPlusNonformat"/>
        <w:jc w:val="both"/>
      </w:pPr>
      <w:r>
        <w:t>работник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4. Сведения о пострадавшем работнике:</w:t>
      </w:r>
    </w:p>
    <w:p w:rsidR="00B4062B" w:rsidRDefault="00B4062B">
      <w:pPr>
        <w:pStyle w:val="ConsPlusNonformat"/>
        <w:jc w:val="both"/>
      </w:pPr>
      <w:r>
        <w:t>фамилия, имя, отчество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пол (мужской, женский)</w:t>
      </w:r>
    </w:p>
    <w:p w:rsidR="00B4062B" w:rsidRDefault="00B4062B">
      <w:pPr>
        <w:pStyle w:val="ConsPlusNonformat"/>
        <w:jc w:val="both"/>
      </w:pPr>
      <w:r>
        <w:t>дата рождения "__" ________________ год ____ полных лет</w:t>
      </w:r>
    </w:p>
    <w:p w:rsidR="00B4062B" w:rsidRDefault="00B4062B">
      <w:pPr>
        <w:pStyle w:val="ConsPlusNonformat"/>
        <w:jc w:val="both"/>
      </w:pPr>
      <w:r>
        <w:t>5. Наличие беременности ____________________ срок ______________ недель или</w:t>
      </w:r>
    </w:p>
    <w:p w:rsidR="00B4062B" w:rsidRDefault="00B4062B">
      <w:pPr>
        <w:pStyle w:val="ConsPlusNonformat"/>
        <w:jc w:val="both"/>
      </w:pPr>
      <w:r>
        <w:t>грудного вскармливания ребенка ____________________________________________</w:t>
      </w:r>
    </w:p>
    <w:p w:rsidR="00B4062B" w:rsidRDefault="00B4062B">
      <w:pPr>
        <w:pStyle w:val="ConsPlusNonformat"/>
        <w:jc w:val="both"/>
      </w:pPr>
      <w:r>
        <w:t>6. Занимаемая должность в указанной медицинской организации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стаж работы в организации ___________________________, в том числе в данной</w:t>
      </w:r>
    </w:p>
    <w:p w:rsidR="00B4062B" w:rsidRDefault="00B4062B">
      <w:pPr>
        <w:pStyle w:val="ConsPlusNonformat"/>
        <w:jc w:val="both"/>
      </w:pPr>
      <w:r>
        <w:t>должности 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7.   Лица,   ответственные   за  расследование  случая  медицинской  аварии</w:t>
      </w:r>
    </w:p>
    <w:p w:rsidR="00B4062B" w:rsidRDefault="00B4062B">
      <w:pPr>
        <w:pStyle w:val="ConsPlusNonformat"/>
        <w:jc w:val="both"/>
      </w:pPr>
      <w:r>
        <w:t>(руководитель структурного подразделений, другие должностные лица)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8.  Сведения  о  проведении  инструктажей  (обучения  и проверки знаний) по</w:t>
      </w:r>
    </w:p>
    <w:p w:rsidR="00B4062B" w:rsidRDefault="00B4062B">
      <w:pPr>
        <w:pStyle w:val="ConsPlusNonformat"/>
        <w:jc w:val="both"/>
      </w:pPr>
      <w:r>
        <w:t>охране  труда  по  профессии  (должности)  или  виду работы, при выполнении</w:t>
      </w:r>
    </w:p>
    <w:p w:rsidR="00B4062B" w:rsidRDefault="00B4062B">
      <w:pPr>
        <w:pStyle w:val="ConsPlusNonformat"/>
        <w:jc w:val="both"/>
      </w:pPr>
      <w:r>
        <w:t>которой произошла аварийная ситуация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 xml:space="preserve">                            (число, месяц, год)</w:t>
      </w:r>
    </w:p>
    <w:p w:rsidR="00B4062B" w:rsidRDefault="00B4062B">
      <w:pPr>
        <w:pStyle w:val="ConsPlusNonformat"/>
        <w:jc w:val="both"/>
      </w:pPr>
      <w:r>
        <w:t>Инструктаж на рабочем месте /первичный, повторный,  внеплановый,  целевой/</w:t>
      </w:r>
    </w:p>
    <w:p w:rsidR="00B4062B" w:rsidRDefault="00B4062B">
      <w:pPr>
        <w:pStyle w:val="ConsPlusNonformat"/>
        <w:jc w:val="both"/>
      </w:pPr>
      <w:r>
        <w:t xml:space="preserve">                           (нужное подчеркнуть)</w:t>
      </w:r>
    </w:p>
    <w:p w:rsidR="00B4062B" w:rsidRDefault="00B4062B">
      <w:pPr>
        <w:pStyle w:val="ConsPlusNonformat"/>
        <w:jc w:val="both"/>
      </w:pPr>
      <w:r>
        <w:t>по  профессии или виду работы, при выполнении которой произошла медицинская</w:t>
      </w:r>
    </w:p>
    <w:p w:rsidR="00B4062B" w:rsidRDefault="00B4062B">
      <w:pPr>
        <w:pStyle w:val="ConsPlusNonformat"/>
        <w:jc w:val="both"/>
      </w:pPr>
      <w:r>
        <w:t>авария 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 xml:space="preserve">                                   (число, месяц, год)</w:t>
      </w:r>
    </w:p>
    <w:p w:rsidR="00B4062B" w:rsidRDefault="00B4062B">
      <w:pPr>
        <w:pStyle w:val="ConsPlusNonformat"/>
        <w:jc w:val="both"/>
      </w:pPr>
      <w:r>
        <w:t>Обучение   по   охране   труда   по   профессии   или   виду   работы,  при</w:t>
      </w:r>
    </w:p>
    <w:p w:rsidR="00B4062B" w:rsidRDefault="00B4062B">
      <w:pPr>
        <w:pStyle w:val="ConsPlusNonformat"/>
        <w:jc w:val="both"/>
      </w:pPr>
      <w:r>
        <w:t>выполнении которой произошла медицинская авария:</w:t>
      </w:r>
    </w:p>
    <w:p w:rsidR="00B4062B" w:rsidRDefault="00B4062B">
      <w:pPr>
        <w:pStyle w:val="ConsPlusNonformat"/>
        <w:jc w:val="both"/>
      </w:pPr>
      <w:r>
        <w:t xml:space="preserve">    с "  "         20   г. по "  "             20   г.</w:t>
      </w:r>
    </w:p>
    <w:p w:rsidR="00B4062B" w:rsidRDefault="00B4062B">
      <w:pPr>
        <w:pStyle w:val="ConsPlusNonformat"/>
        <w:jc w:val="both"/>
      </w:pPr>
      <w:r>
        <w:t>(если не проводилось - указать)</w:t>
      </w:r>
    </w:p>
    <w:p w:rsidR="00B4062B" w:rsidRDefault="00B4062B">
      <w:pPr>
        <w:pStyle w:val="ConsPlusNonformat"/>
        <w:jc w:val="both"/>
      </w:pPr>
      <w:r>
        <w:t>Проверка  знаний  по  охране  труда  по  профессии  или  виду  работы,  при</w:t>
      </w:r>
    </w:p>
    <w:p w:rsidR="00B4062B" w:rsidRDefault="00B4062B">
      <w:pPr>
        <w:pStyle w:val="ConsPlusNonformat"/>
        <w:jc w:val="both"/>
      </w:pPr>
      <w:r>
        <w:t>выполнении которой произошла медицинская авария ___________________________</w:t>
      </w:r>
    </w:p>
    <w:p w:rsidR="00B4062B" w:rsidRDefault="00B4062B">
      <w:pPr>
        <w:pStyle w:val="ConsPlusNonformat"/>
        <w:jc w:val="both"/>
      </w:pPr>
      <w:r>
        <w:t xml:space="preserve">                                                    (число, месяц, год,</w:t>
      </w:r>
    </w:p>
    <w:p w:rsidR="00B4062B" w:rsidRDefault="00B4062B">
      <w:pPr>
        <w:pStyle w:val="ConsPlusNonformat"/>
        <w:jc w:val="both"/>
      </w:pPr>
      <w:r>
        <w:t xml:space="preserve">                                                        N протокола)</w:t>
      </w:r>
    </w:p>
    <w:p w:rsidR="00B4062B" w:rsidRDefault="00B4062B">
      <w:pPr>
        <w:pStyle w:val="ConsPlusNonformat"/>
        <w:jc w:val="both"/>
      </w:pPr>
      <w:r>
        <w:t>9. Краткая характеристика места, где произошла медицинская авария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10.   Обстоятельства   медицинской   аварии,  дата  регистрации  в  журнале</w:t>
      </w:r>
    </w:p>
    <w:p w:rsidR="00B4062B" w:rsidRDefault="00B4062B">
      <w:pPr>
        <w:pStyle w:val="ConsPlusNonformat"/>
        <w:jc w:val="both"/>
      </w:pPr>
      <w:r>
        <w:t>медицинских аварий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11. Характер полученных повреждений и орган, подвергшийся повреждению:</w:t>
      </w:r>
    </w:p>
    <w:p w:rsidR="00B4062B" w:rsidRDefault="00B4062B">
      <w:pPr>
        <w:pStyle w:val="ConsPlusNonformat"/>
        <w:jc w:val="both"/>
      </w:pPr>
      <w:r>
        <w:t>(колотая  рана,  поверхностная  или  глубокая  ссадина, прокол загрязненной</w:t>
      </w:r>
    </w:p>
    <w:p w:rsidR="00B4062B" w:rsidRDefault="00B4062B">
      <w:pPr>
        <w:pStyle w:val="ConsPlusNonformat"/>
        <w:jc w:val="both"/>
      </w:pPr>
      <w:r>
        <w:t>иглой,   загрязнение   инфицированной  кровью  или  другими  биологическими</w:t>
      </w:r>
    </w:p>
    <w:p w:rsidR="00B4062B" w:rsidRDefault="00B4062B">
      <w:pPr>
        <w:pStyle w:val="ConsPlusNonformat"/>
        <w:jc w:val="both"/>
      </w:pPr>
      <w:r>
        <w:t>жидкостями поврежденной кожи и слизистой оболочки):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12.  Сведения о применении выданных средств индивидуальной защиты на момент</w:t>
      </w:r>
    </w:p>
    <w:p w:rsidR="00B4062B" w:rsidRDefault="00B4062B">
      <w:pPr>
        <w:pStyle w:val="ConsPlusNonformat"/>
        <w:jc w:val="both"/>
      </w:pPr>
      <w:r>
        <w:t>аварийной ситуации (спецодежда, перчатки, очки, маска, фартук)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13.  Мероприятия  по обеззараживанию места аварии, предотвращению заражения</w:t>
      </w:r>
    </w:p>
    <w:p w:rsidR="00B4062B" w:rsidRDefault="00B4062B">
      <w:pPr>
        <w:pStyle w:val="ConsPlusNonformat"/>
        <w:jc w:val="both"/>
      </w:pPr>
      <w:r>
        <w:t>ВИЧ-инфекцией пострадавшего</w:t>
      </w:r>
    </w:p>
    <w:p w:rsidR="00B4062B" w:rsidRDefault="00B406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14. Причины медицинской аварии (указать основную и сопутствующие причины)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15. Очевидцы аварии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16. Характеристика предположительного источника инфекции:</w:t>
      </w:r>
    </w:p>
    <w:p w:rsidR="00B4062B" w:rsidRDefault="00B4062B">
      <w:pPr>
        <w:pStyle w:val="ConsPlusNonformat"/>
        <w:jc w:val="both"/>
      </w:pPr>
      <w:r>
        <w:t>результаты обследования на ВИЧ-инфекцию:</w:t>
      </w:r>
    </w:p>
    <w:p w:rsidR="00B4062B" w:rsidRDefault="00B4062B">
      <w:pPr>
        <w:pStyle w:val="ConsPlusNonformat"/>
        <w:jc w:val="both"/>
      </w:pPr>
      <w:r>
        <w:t>экспресс-диагностика (дата, результат)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ИФА (дата, результат)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ИБ (дата, результат)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ВИЧ-статус больного, регистрационный N ВИЧ, дата выявления ВИЧ-инфекции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антиретровирусная терапия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иммунный статус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вирусная нагрузка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результаты обследования на ВГВ (дата, результат)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результаты обследования на ВГС (дата, результат)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данные  эпиданамнеза,  свидетельствующие  о  высокой вероятности нахождения</w:t>
      </w:r>
    </w:p>
    <w:p w:rsidR="00B4062B" w:rsidRDefault="00B4062B">
      <w:pPr>
        <w:pStyle w:val="ConsPlusNonformat"/>
        <w:jc w:val="both"/>
      </w:pPr>
      <w:r>
        <w:t>пациента в "серонегативном окне"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17.   Результаты   обследования   пострадавшего,   в  том  числе  экспресс-</w:t>
      </w:r>
    </w:p>
    <w:p w:rsidR="00B4062B" w:rsidRDefault="00B4062B">
      <w:pPr>
        <w:pStyle w:val="ConsPlusNonformat"/>
        <w:jc w:val="both"/>
      </w:pPr>
      <w:r>
        <w:t>диагностика</w:t>
      </w:r>
    </w:p>
    <w:p w:rsidR="00B4062B" w:rsidRDefault="00B4062B">
      <w:pPr>
        <w:pStyle w:val="ConsPlusNonformat"/>
        <w:jc w:val="both"/>
      </w:pPr>
      <w:r>
        <w:t>результаты обследования на ВИЧ-инфекцию (дата, результат)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результаты обследования на ВГВ (дата, результат)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результаты обследования на ВГС (дата, результат)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18.  Наличие  прививок  против  вирусного  гепатита  B  у  пострадавшего (с</w:t>
      </w:r>
    </w:p>
    <w:p w:rsidR="00B4062B" w:rsidRDefault="00B4062B">
      <w:pPr>
        <w:pStyle w:val="ConsPlusNonformat"/>
        <w:jc w:val="both"/>
      </w:pPr>
      <w:r>
        <w:t>указанием  даты  вакцинации,  наименования  вакцины,  номера  серии,  срока</w:t>
      </w:r>
    </w:p>
    <w:p w:rsidR="00B4062B" w:rsidRDefault="00B4062B">
      <w:pPr>
        <w:pStyle w:val="ConsPlusNonformat"/>
        <w:jc w:val="both"/>
      </w:pPr>
      <w:r>
        <w:t>годности):</w:t>
      </w:r>
    </w:p>
    <w:p w:rsidR="00B4062B" w:rsidRDefault="00B4062B">
      <w:pPr>
        <w:pStyle w:val="ConsPlusNonformat"/>
        <w:jc w:val="both"/>
      </w:pPr>
      <w:r>
        <w:t>V1</w:t>
      </w:r>
    </w:p>
    <w:p w:rsidR="00B4062B" w:rsidRDefault="00B4062B">
      <w:pPr>
        <w:pStyle w:val="ConsPlusNonformat"/>
        <w:jc w:val="both"/>
      </w:pPr>
      <w:r>
        <w:t>V2</w:t>
      </w:r>
    </w:p>
    <w:p w:rsidR="00B4062B" w:rsidRDefault="00B4062B">
      <w:pPr>
        <w:pStyle w:val="ConsPlusNonformat"/>
        <w:jc w:val="both"/>
      </w:pPr>
      <w:r>
        <w:t>V3</w:t>
      </w:r>
    </w:p>
    <w:p w:rsidR="00B4062B" w:rsidRDefault="00B4062B">
      <w:pPr>
        <w:pStyle w:val="ConsPlusNonformat"/>
        <w:jc w:val="both"/>
      </w:pPr>
      <w:r>
        <w:t>RV</w:t>
      </w:r>
    </w:p>
    <w:p w:rsidR="00B4062B" w:rsidRDefault="00B4062B">
      <w:pPr>
        <w:pStyle w:val="ConsPlusNonformat"/>
        <w:jc w:val="both"/>
      </w:pPr>
      <w:r>
        <w:t>напряженность иммунитета к гепатиту B _____________________________________</w:t>
      </w:r>
    </w:p>
    <w:p w:rsidR="00B4062B" w:rsidRDefault="00B4062B">
      <w:pPr>
        <w:pStyle w:val="ConsPlusNonformat"/>
        <w:jc w:val="both"/>
      </w:pPr>
      <w:r>
        <w:t>19.  Дата  и  время  начала, окончания приема антиретровирусных препаратов,</w:t>
      </w:r>
    </w:p>
    <w:p w:rsidR="00B4062B" w:rsidRDefault="00B4062B">
      <w:pPr>
        <w:pStyle w:val="ConsPlusNonformat"/>
        <w:jc w:val="both"/>
      </w:pPr>
      <w:r>
        <w:t>наименование препаратов</w:t>
      </w:r>
    </w:p>
    <w:p w:rsidR="00B4062B" w:rsidRDefault="00B4062B">
      <w:pPr>
        <w:pStyle w:val="ConsPlusNonformat"/>
        <w:jc w:val="both"/>
      </w:pPr>
      <w:r>
        <w:t>___________________________________________________________________________</w:t>
      </w:r>
    </w:p>
    <w:p w:rsidR="00B4062B" w:rsidRDefault="00B4062B">
      <w:pPr>
        <w:pStyle w:val="ConsPlusNonformat"/>
        <w:jc w:val="both"/>
      </w:pPr>
      <w:r>
        <w:t>(если АРВТ не проводилась, указать причину ________________________________</w:t>
      </w:r>
    </w:p>
    <w:p w:rsidR="00B4062B" w:rsidRDefault="00B4062B">
      <w:pPr>
        <w:pStyle w:val="ConsPlusNonformat"/>
        <w:jc w:val="both"/>
      </w:pPr>
      <w:r>
        <w:t>"__" __________ 20__ г.</w:t>
      </w:r>
    </w:p>
    <w:p w:rsidR="00B4062B" w:rsidRDefault="00B4062B">
      <w:pPr>
        <w:pStyle w:val="ConsPlusNonformat"/>
        <w:jc w:val="both"/>
      </w:pPr>
    </w:p>
    <w:p w:rsidR="00B4062B" w:rsidRDefault="00B4062B">
      <w:pPr>
        <w:pStyle w:val="ConsPlusNonformat"/>
        <w:jc w:val="both"/>
      </w:pPr>
      <w:r>
        <w:t>Ф.И.О., должность _________________________________________________________</w:t>
      </w:r>
    </w:p>
    <w:p w:rsidR="00B4062B" w:rsidRDefault="00B4062B">
      <w:pPr>
        <w:pStyle w:val="ConsPlusNonformat"/>
        <w:jc w:val="both"/>
      </w:pPr>
    </w:p>
    <w:p w:rsidR="00B4062B" w:rsidRDefault="00B4062B">
      <w:pPr>
        <w:pStyle w:val="ConsPlusNonformat"/>
        <w:jc w:val="both"/>
      </w:pPr>
      <w:r>
        <w:t>Подпись ____________________________</w:t>
      </w: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ind w:firstLine="540"/>
        <w:jc w:val="both"/>
      </w:pPr>
    </w:p>
    <w:p w:rsidR="00B4062B" w:rsidRDefault="00B40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9" w:name="_GoBack"/>
      <w:bookmarkEnd w:id="9"/>
    </w:p>
    <w:sectPr w:rsidR="00DD7B65" w:rsidSect="0044522F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B"/>
    <w:rsid w:val="00973948"/>
    <w:rsid w:val="00B4062B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60D2-6A90-48FC-8078-61E2412F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A895306C898AB48A96422F11DC2B9759588EC1A712D70277D9737013EE2CBE0105C49AD06C9Eo6g6I" TargetMode="External"/><Relationship Id="rId21" Type="http://schemas.openxmlformats.org/officeDocument/2006/relationships/hyperlink" Target="consultantplus://offline/ref=5FA895306C898AB48A96422F11DC2B9759588EC1A712D70277D9737013EE2CBE0105C49AD06C9Eo6g6I" TargetMode="External"/><Relationship Id="rId34" Type="http://schemas.openxmlformats.org/officeDocument/2006/relationships/hyperlink" Target="consultantplus://offline/ref=5FA895306C898AB48A96422F11DC2B975D508AC2A612D70277D9737013EE2CBE0105C49AD06C9Ao6g2I" TargetMode="External"/><Relationship Id="rId42" Type="http://schemas.openxmlformats.org/officeDocument/2006/relationships/hyperlink" Target="consultantplus://offline/ref=5FA895306C898AB48A96422F11DC2B9756598CC3A612D70277D9737013EE2CBE0105C49AD06D9Fo6g2I" TargetMode="External"/><Relationship Id="rId47" Type="http://schemas.openxmlformats.org/officeDocument/2006/relationships/hyperlink" Target="consultantplus://offline/ref=5FA895306C898AB48A96422F11DC2B9759588EC1A712D70277D9737013EE2CBE0105C49AD06D9Eo6g6I" TargetMode="External"/><Relationship Id="rId50" Type="http://schemas.openxmlformats.org/officeDocument/2006/relationships/hyperlink" Target="consultantplus://offline/ref=5FA895306C898AB48A96422F11DC2B9759588EC1A712D70277D9737013EE2CBE0105C49AD06D9Do6g3I" TargetMode="External"/><Relationship Id="rId55" Type="http://schemas.openxmlformats.org/officeDocument/2006/relationships/hyperlink" Target="consultantplus://offline/ref=5FA895306C898AB48A96422F11DC2B9759588EC1A712D70277D9737013EE2CBE0105C49AD06C9Eo6g6I" TargetMode="External"/><Relationship Id="rId63" Type="http://schemas.openxmlformats.org/officeDocument/2006/relationships/hyperlink" Target="consultantplus://offline/ref=5FA895306C898AB48A96422F11DC2B9759588EC1A712D70277D9737013EE2CBE0105C49AD06D9Do6g4I" TargetMode="External"/><Relationship Id="rId68" Type="http://schemas.openxmlformats.org/officeDocument/2006/relationships/hyperlink" Target="consultantplus://offline/ref=5FA895306C898AB48A96422F11DC2B975A5189C7A412D70277D97370o1g3I" TargetMode="External"/><Relationship Id="rId76" Type="http://schemas.openxmlformats.org/officeDocument/2006/relationships/hyperlink" Target="consultantplus://offline/ref=5FA895306C898AB48A96422F11DC2B9759588EC1A712D70277D9737013EE2CBE0105C49AD06D98o6gAI" TargetMode="External"/><Relationship Id="rId84" Type="http://schemas.openxmlformats.org/officeDocument/2006/relationships/hyperlink" Target="consultantplus://offline/ref=5FA895306C898AB48A96422F11DC2B97585E8CC7A212D70277D9737013EE2CBE0105C49AD16B9Eo6g4I" TargetMode="External"/><Relationship Id="rId89" Type="http://schemas.openxmlformats.org/officeDocument/2006/relationships/hyperlink" Target="consultantplus://offline/ref=5FA895306C898AB48A96422F11DC2B9759588EC1A712D70277D9737013EE2CBE0105C49AD06D97o6gAI" TargetMode="External"/><Relationship Id="rId97" Type="http://schemas.openxmlformats.org/officeDocument/2006/relationships/hyperlink" Target="consultantplus://offline/ref=5FA895306C898AB48A96422F11DC2B9759588EC1A712D70277D9737013EE2CBE0105C49AD06E9Fo6g0I" TargetMode="External"/><Relationship Id="rId7" Type="http://schemas.openxmlformats.org/officeDocument/2006/relationships/hyperlink" Target="consultantplus://offline/ref=5FA895306C898AB48A96422F11DC2B975F5E89C2A512D70277D9737013EE2CBE0105C49AD06D9Bo6g0I" TargetMode="External"/><Relationship Id="rId71" Type="http://schemas.openxmlformats.org/officeDocument/2006/relationships/hyperlink" Target="consultantplus://offline/ref=5FA895306C898AB48A96422F11DC2B9759588EC1A712D70277D9737013EE2CBE0105C49AD06D98o6g0I" TargetMode="External"/><Relationship Id="rId92" Type="http://schemas.openxmlformats.org/officeDocument/2006/relationships/hyperlink" Target="consultantplus://offline/ref=5FA895306C898AB48A96422F11DC2B9759588EC1A712D70277D9737013EE2CBE0105C49AD06E9Fo6g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A895306C898AB48A96422F11DC2B9759588EC1A712D70277D9737013EE2CBE0105C49AD06C9Do6g0I" TargetMode="External"/><Relationship Id="rId29" Type="http://schemas.openxmlformats.org/officeDocument/2006/relationships/hyperlink" Target="consultantplus://offline/ref=5FA895306C898AB48A96422F11DC2B9759588EC1A712D70277D9737013EE2CBE0105C49AD06C9Eo6g6I" TargetMode="External"/><Relationship Id="rId11" Type="http://schemas.openxmlformats.org/officeDocument/2006/relationships/hyperlink" Target="consultantplus://offline/ref=5FA895306C898AB48A96422F11DC2B9759588EC1A712D70277D9737013EE2CBE0105C49AD06C9Eo6g5I" TargetMode="External"/><Relationship Id="rId24" Type="http://schemas.openxmlformats.org/officeDocument/2006/relationships/hyperlink" Target="consultantplus://offline/ref=5FA895306C898AB48A96422F11DC2B9759588EC1A712D70277D9737013EE2CBE0105C49AD06C96o6g2I" TargetMode="External"/><Relationship Id="rId32" Type="http://schemas.openxmlformats.org/officeDocument/2006/relationships/hyperlink" Target="consultantplus://offline/ref=5FA895306C898AB48A96422F11DC2B97585184C7AF4FDD0A2ED571771CB13BB94809C59AD265o9gEI" TargetMode="External"/><Relationship Id="rId37" Type="http://schemas.openxmlformats.org/officeDocument/2006/relationships/hyperlink" Target="consultantplus://offline/ref=5FA895306C898AB48A96422F11DC2B9759588EC1A712D70277D9737013EE2CBE0105C49AD06C96o6gAI" TargetMode="External"/><Relationship Id="rId40" Type="http://schemas.openxmlformats.org/officeDocument/2006/relationships/hyperlink" Target="consultantplus://offline/ref=5FA895306C898AB48A96422F11DC2B9759588EC1A712D70277D9737013EE2CBE0105C49AD06C9Eo6g6I" TargetMode="External"/><Relationship Id="rId45" Type="http://schemas.openxmlformats.org/officeDocument/2006/relationships/hyperlink" Target="consultantplus://offline/ref=5FA895306C898AB48A96422F11DC2B9759588EC1A712D70277D9737013EE2CBE0105C49AD06D9Eo6g1I" TargetMode="External"/><Relationship Id="rId53" Type="http://schemas.openxmlformats.org/officeDocument/2006/relationships/hyperlink" Target="consultantplus://offline/ref=5FA895306C898AB48A96422F11DC2B9758508EC4A412D70277D9737013EE2CBE0105C49AD06C9Eo6g5I" TargetMode="External"/><Relationship Id="rId58" Type="http://schemas.openxmlformats.org/officeDocument/2006/relationships/hyperlink" Target="consultantplus://offline/ref=5FA895306C898AB48A96422F11DC2B9759588EC1A712D70277D9737013EE2CBE0105C49AD06D9Do6g5I" TargetMode="External"/><Relationship Id="rId66" Type="http://schemas.openxmlformats.org/officeDocument/2006/relationships/hyperlink" Target="consultantplus://offline/ref=5FA895306C898AB48A96422F11DC2B9759588EC1A712D70277D9737013EE2CBE0105C49AD06D9Co6g6I" TargetMode="External"/><Relationship Id="rId74" Type="http://schemas.openxmlformats.org/officeDocument/2006/relationships/hyperlink" Target="consultantplus://offline/ref=5FA895306C898AB48A96422F11DC2B9759588EC1A712D70277D9737013EE2CBE0105C49AD06D98o6g4I" TargetMode="External"/><Relationship Id="rId79" Type="http://schemas.openxmlformats.org/officeDocument/2006/relationships/hyperlink" Target="consultantplus://offline/ref=5FA895306C898AB48A96422F11DC2B975F518FC7A412D70277D9737013EE2CBE0105C49AD06C9Co6g4I" TargetMode="External"/><Relationship Id="rId87" Type="http://schemas.openxmlformats.org/officeDocument/2006/relationships/hyperlink" Target="consultantplus://offline/ref=5FA895306C898AB48A96422F11DC2B9759588EC1A712D70277D9737013EE2CBE0105C49AD06C9Eo6g6I" TargetMode="External"/><Relationship Id="rId5" Type="http://schemas.openxmlformats.org/officeDocument/2006/relationships/hyperlink" Target="consultantplus://offline/ref=5FA895306C898AB48A96422F11DC2B9759588EC1A712D70277D9737013EE2CBE0105C49AD06C9Fo6g4I" TargetMode="External"/><Relationship Id="rId61" Type="http://schemas.openxmlformats.org/officeDocument/2006/relationships/hyperlink" Target="consultantplus://offline/ref=5FA895306C898AB48A96422F11DC2B97585984C2A512D70277D9737013EE2CBE0105C49AD06E9Do6gBI" TargetMode="External"/><Relationship Id="rId82" Type="http://schemas.openxmlformats.org/officeDocument/2006/relationships/hyperlink" Target="consultantplus://offline/ref=5FA895306C898AB48A96422F11DC2B975B598DC9AC12D70277D9737013EE2CBE0105C49AD06C9Bo6g6I" TargetMode="External"/><Relationship Id="rId90" Type="http://schemas.openxmlformats.org/officeDocument/2006/relationships/hyperlink" Target="consultantplus://offline/ref=5FA895306C898AB48A96422F11DC2B9759588EC1A712D70277D9737013EE2CBE0105C49AD06E9Fo6g0I" TargetMode="External"/><Relationship Id="rId95" Type="http://schemas.openxmlformats.org/officeDocument/2006/relationships/hyperlink" Target="consultantplus://offline/ref=5FA895306C898AB48A965D3017DC2B975C598DC0AC188A087F807F7214E173A9064CC89BD06C9966o8g2I" TargetMode="External"/><Relationship Id="rId19" Type="http://schemas.openxmlformats.org/officeDocument/2006/relationships/hyperlink" Target="consultantplus://offline/ref=5FA895306C898AB48A965D3017DC2B975C598CC4A21F8A087F807F7214E173A9064CC89BD06C9E65o8g8I" TargetMode="External"/><Relationship Id="rId14" Type="http://schemas.openxmlformats.org/officeDocument/2006/relationships/hyperlink" Target="consultantplus://offline/ref=5FA895306C898AB48A96422F11DC2B9759588EC1A712D70277D9737013EE2CBE0105C49AD06C9Do6g2I" TargetMode="External"/><Relationship Id="rId22" Type="http://schemas.openxmlformats.org/officeDocument/2006/relationships/hyperlink" Target="consultantplus://offline/ref=5FA895306C898AB48A96422F11DC2B9759588EC1A712D70277D9737013EE2CBE0105C49AD06C97o6gAI" TargetMode="External"/><Relationship Id="rId27" Type="http://schemas.openxmlformats.org/officeDocument/2006/relationships/hyperlink" Target="consultantplus://offline/ref=5FA895306C898AB48A96422F11DC2B9759588EC1A712D70277D9737013EE2CBE0105C49AD06C96o6g6I" TargetMode="External"/><Relationship Id="rId30" Type="http://schemas.openxmlformats.org/officeDocument/2006/relationships/hyperlink" Target="consultantplus://offline/ref=5FA895306C898AB48A96422F11DC2B9759588EC1A712D70277D9737013EE2CBE0105C49AD06C9Eo6g6I" TargetMode="External"/><Relationship Id="rId35" Type="http://schemas.openxmlformats.org/officeDocument/2006/relationships/hyperlink" Target="consultantplus://offline/ref=5FA895306C898AB48A96422F11DC2B9759588EC1A712D70277D9737013EE2CBE0105C49AD06C9Eo6g6I" TargetMode="External"/><Relationship Id="rId43" Type="http://schemas.openxmlformats.org/officeDocument/2006/relationships/hyperlink" Target="consultantplus://offline/ref=5FA895306C898AB48A96422F11DC2B9759588EC1A712D70277D9737013EE2CBE0105C49AD06D9Fo6g3I" TargetMode="External"/><Relationship Id="rId48" Type="http://schemas.openxmlformats.org/officeDocument/2006/relationships/hyperlink" Target="consultantplus://offline/ref=5FA895306C898AB48A96422F11DC2B9759588EC1A712D70277D9737013EE2CBE0105C49AD06D9Eo6g4I" TargetMode="External"/><Relationship Id="rId56" Type="http://schemas.openxmlformats.org/officeDocument/2006/relationships/hyperlink" Target="consultantplus://offline/ref=5FA895306C898AB48A96422F11DC2B9759588EC1A712D70277D9737013EE2CBE0105C49AD06C9Eo6g6I" TargetMode="External"/><Relationship Id="rId64" Type="http://schemas.openxmlformats.org/officeDocument/2006/relationships/hyperlink" Target="consultantplus://offline/ref=5FA895306C898AB48A96422F11DC2B9759588EC1A712D70277D9737013EE2CBE0105C49AD06D9Co6g3I" TargetMode="External"/><Relationship Id="rId69" Type="http://schemas.openxmlformats.org/officeDocument/2006/relationships/hyperlink" Target="consultantplus://offline/ref=5FA895306C898AB48A96422F11DC2B9759588EC1A712D70277D9737013EE2CBE0105C49AD06D9Bo6g3I" TargetMode="External"/><Relationship Id="rId77" Type="http://schemas.openxmlformats.org/officeDocument/2006/relationships/hyperlink" Target="consultantplus://offline/ref=5FA895306C898AB48A96432B02DC2B975C598CC0AC1E8A087F807F7214E173A9064CC89BD06C9F62o8g5I" TargetMode="External"/><Relationship Id="rId8" Type="http://schemas.openxmlformats.org/officeDocument/2006/relationships/hyperlink" Target="consultantplus://offline/ref=5FA895306C898AB48A96422F11DC2B9759588EC1A712D70277D9737013EE2CBE0105C49AD06C9Eo6g7I" TargetMode="External"/><Relationship Id="rId51" Type="http://schemas.openxmlformats.org/officeDocument/2006/relationships/hyperlink" Target="consultantplus://offline/ref=5FA895306C898AB48A96422F11DC2B9759588EC1A712D70277D9737013EE2CBE0105C49AD06D9Do6g2I" TargetMode="External"/><Relationship Id="rId72" Type="http://schemas.openxmlformats.org/officeDocument/2006/relationships/hyperlink" Target="consultantplus://offline/ref=5FA895306C898AB48A96422F11DC2B9759588EC1A712D70277D9737013EE2CBE0105C49AD06D98o6g6I" TargetMode="External"/><Relationship Id="rId80" Type="http://schemas.openxmlformats.org/officeDocument/2006/relationships/hyperlink" Target="consultantplus://offline/ref=5FA895306C898AB48A96422F11DC2B97585E8AC4A112D70277D9737013EE2CBE0105C49AD06496o6g1I" TargetMode="External"/><Relationship Id="rId85" Type="http://schemas.openxmlformats.org/officeDocument/2006/relationships/hyperlink" Target="consultantplus://offline/ref=5FA895306C898AB48A96422F11DC2B97585C8BC3A112D70277D9737013EE2CBE0105C49AD06F9Do6g2I" TargetMode="External"/><Relationship Id="rId93" Type="http://schemas.openxmlformats.org/officeDocument/2006/relationships/hyperlink" Target="consultantplus://offline/ref=5FA895306C898AB48A96422F11DC2B9759588EC1A712D70277D9737013EE2CBE0105C49AD06E9Fo6g0I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A895306C898AB48A96422F11DC2B9759588EC1A712D70277D9737013EE2CBE0105C49AD06C9Eo6g4I" TargetMode="External"/><Relationship Id="rId17" Type="http://schemas.openxmlformats.org/officeDocument/2006/relationships/hyperlink" Target="consultantplus://offline/ref=5FA895306C898AB48A96422F11DC2B97595F89C3A012D70277D9737013EE2CBE0105C49AD06C9Eo6g5I" TargetMode="External"/><Relationship Id="rId25" Type="http://schemas.openxmlformats.org/officeDocument/2006/relationships/hyperlink" Target="consultantplus://offline/ref=5FA895306C898AB48A96422F11DC2B9759588EC1A712D70277D9737013EE2CBE0105C49AD06C96o6g7I" TargetMode="External"/><Relationship Id="rId33" Type="http://schemas.openxmlformats.org/officeDocument/2006/relationships/hyperlink" Target="consultantplus://offline/ref=5FA895306C898AB48A96422F11DC2B9759588EC1A712D70277D9737013EE2CBE0105C49AD06C96o6gBI" TargetMode="External"/><Relationship Id="rId38" Type="http://schemas.openxmlformats.org/officeDocument/2006/relationships/hyperlink" Target="consultantplus://offline/ref=5FA895306C898AB48A96422F11DC2B9759588EC1A712D70277D9737013EE2CBE0105C49AD06C96o6gAI" TargetMode="External"/><Relationship Id="rId46" Type="http://schemas.openxmlformats.org/officeDocument/2006/relationships/hyperlink" Target="consultantplus://offline/ref=5FA895306C898AB48A96422F11DC2B9759588EC1A712D70277D9737013EE2CBE0105C49AD06D9Eo6g0I" TargetMode="External"/><Relationship Id="rId59" Type="http://schemas.openxmlformats.org/officeDocument/2006/relationships/hyperlink" Target="consultantplus://offline/ref=5FA895306C898AB48A96422F11DC2B9759588EC1A712D70277D9737013EE2CBE0105C49AD06C9Eo6g6I" TargetMode="External"/><Relationship Id="rId67" Type="http://schemas.openxmlformats.org/officeDocument/2006/relationships/hyperlink" Target="consultantplus://offline/ref=5FA895306C898AB48A96422F11DC2B9759588EC1A712D70277D9737013EE2CBE0105C49AD06D9Co6g5I" TargetMode="External"/><Relationship Id="rId20" Type="http://schemas.openxmlformats.org/officeDocument/2006/relationships/hyperlink" Target="consultantplus://offline/ref=5FA895306C898AB48A96422F11DC2B9759588EC1A712D70277D9737013EE2CBE0105C49AD06C97o6gBI" TargetMode="External"/><Relationship Id="rId41" Type="http://schemas.openxmlformats.org/officeDocument/2006/relationships/hyperlink" Target="consultantplus://offline/ref=5FA895306C898AB48A965D3017DC2B975F5E84C6A0108A087F807F7214oEg1I" TargetMode="External"/><Relationship Id="rId54" Type="http://schemas.openxmlformats.org/officeDocument/2006/relationships/hyperlink" Target="consultantplus://offline/ref=5FA895306C898AB48A96422F11DC2B9759588EC1A712D70277D9737013EE2CBE0105C49AD06D9Do6g0I" TargetMode="External"/><Relationship Id="rId62" Type="http://schemas.openxmlformats.org/officeDocument/2006/relationships/hyperlink" Target="consultantplus://offline/ref=5FA895306C898AB48A965D3017DC2B975F5F8FC2A21A8A087F807F7214E173A9064CC89BD06C9F64o8g8I" TargetMode="External"/><Relationship Id="rId70" Type="http://schemas.openxmlformats.org/officeDocument/2006/relationships/hyperlink" Target="consultantplus://offline/ref=5FA895306C898AB48A96422F11DC2B9759588EC1A712D70277D9737013EE2CBE0105C49AD06D98o6g0I" TargetMode="External"/><Relationship Id="rId75" Type="http://schemas.openxmlformats.org/officeDocument/2006/relationships/hyperlink" Target="consultantplus://offline/ref=5FA895306C898AB48A96422F11DC2B9759588EC1A712D70277D9737013EE2CBE0105C49AD06D98o6gBI" TargetMode="External"/><Relationship Id="rId83" Type="http://schemas.openxmlformats.org/officeDocument/2006/relationships/hyperlink" Target="consultantplus://offline/ref=5FA895306C898AB48A96422F11DC2B97585E8CC7A212D70277D9737013EE2CBE0105C49AD0689Co6g7I" TargetMode="External"/><Relationship Id="rId88" Type="http://schemas.openxmlformats.org/officeDocument/2006/relationships/hyperlink" Target="consultantplus://offline/ref=5FA895306C898AB48A96422F11DC2B9759588EC1A712D70277D9737013EE2CBE0105C49AD06D97o6gBI" TargetMode="External"/><Relationship Id="rId91" Type="http://schemas.openxmlformats.org/officeDocument/2006/relationships/image" Target="media/image1.wmf"/><Relationship Id="rId96" Type="http://schemas.openxmlformats.org/officeDocument/2006/relationships/hyperlink" Target="consultantplus://offline/ref=5FA895306C898AB48A96422F11DC2B9759588EC1A712D70277D9737013EE2CBE0105C49AD06E9Fo6g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895306C898AB48A96422F11DC2B97565984C1A312D70277D9737013EE2CBE0105C49AD06E9Bo6g4I" TargetMode="External"/><Relationship Id="rId15" Type="http://schemas.openxmlformats.org/officeDocument/2006/relationships/hyperlink" Target="consultantplus://offline/ref=5FA895306C898AB48A96422F11DC2B9759588EC1A712D70277D9737013EE2CBE0105C49AD06C9Do6g1I" TargetMode="External"/><Relationship Id="rId23" Type="http://schemas.openxmlformats.org/officeDocument/2006/relationships/hyperlink" Target="consultantplus://offline/ref=5FA895306C898AB48A96422F11DC2B9759588EC1A712D70277D9737013EE2CBE0105C49AD06C96o6g3I" TargetMode="External"/><Relationship Id="rId28" Type="http://schemas.openxmlformats.org/officeDocument/2006/relationships/hyperlink" Target="consultantplus://offline/ref=5FA895306C898AB48A96422F11DC2B9759588EC1A712D70277D9737013EE2CBE0105C49AD06C96o6g5I" TargetMode="External"/><Relationship Id="rId36" Type="http://schemas.openxmlformats.org/officeDocument/2006/relationships/hyperlink" Target="consultantplus://offline/ref=5FA895306C898AB48A96422F11DC2B9759588EC1A712D70277D9737013EE2CBE0105C49AD06C96o6gAI" TargetMode="External"/><Relationship Id="rId49" Type="http://schemas.openxmlformats.org/officeDocument/2006/relationships/hyperlink" Target="consultantplus://offline/ref=5FA895306C898AB48A96422F11DC2B9759588EC1A712D70277D9737013EE2CBE0105C49AD06D9Eo6gAI" TargetMode="External"/><Relationship Id="rId57" Type="http://schemas.openxmlformats.org/officeDocument/2006/relationships/hyperlink" Target="consultantplus://offline/ref=5FA895306C898AB48A96422F11DC2B9759588EC1A712D70277D9737013EE2CBE0105C49AD06D9Do6g6I" TargetMode="External"/><Relationship Id="rId10" Type="http://schemas.openxmlformats.org/officeDocument/2006/relationships/hyperlink" Target="consultantplus://offline/ref=5FA895306C898AB48A96422F11DC2B9759588EC1A712D70277D9737013EE2CBE0105C49AD06C9Eo6g6I" TargetMode="External"/><Relationship Id="rId31" Type="http://schemas.openxmlformats.org/officeDocument/2006/relationships/hyperlink" Target="consultantplus://offline/ref=5FA895306C898AB48A96422F11DC2B9758518797F84D8C5F20D0792754A175FC440BC19BoDg6I" TargetMode="External"/><Relationship Id="rId44" Type="http://schemas.openxmlformats.org/officeDocument/2006/relationships/hyperlink" Target="consultantplus://offline/ref=5FA895306C898AB48A96422F11DC2B9759588EC1A712D70277D9737013EE2CBE0105C49AD06D9Eo6g2I" TargetMode="External"/><Relationship Id="rId52" Type="http://schemas.openxmlformats.org/officeDocument/2006/relationships/hyperlink" Target="consultantplus://offline/ref=5FA895306C898AB48A96422F11DC2B9759588EC1A712D70277D9737013EE2CBE0105C49AD06D9Do6g1I" TargetMode="External"/><Relationship Id="rId60" Type="http://schemas.openxmlformats.org/officeDocument/2006/relationships/hyperlink" Target="consultantplus://offline/ref=5FA895306C898AB48A96422F11DC2B9759588EC1A712D70277D9737013EE2CBE0105C49AD06C9Eo6g6I" TargetMode="External"/><Relationship Id="rId65" Type="http://schemas.openxmlformats.org/officeDocument/2006/relationships/hyperlink" Target="consultantplus://offline/ref=5FA895306C898AB48A96422F11DC2B9759588EC1A712D70277D9737013EE2CBE0105C49AD06D9Co6g2I" TargetMode="External"/><Relationship Id="rId73" Type="http://schemas.openxmlformats.org/officeDocument/2006/relationships/hyperlink" Target="consultantplus://offline/ref=5FA895306C898AB48A96422F11DC2B9759588EC1A712D70277D9737013EE2CBE0105C49AD06D98o6g5I" TargetMode="External"/><Relationship Id="rId78" Type="http://schemas.openxmlformats.org/officeDocument/2006/relationships/hyperlink" Target="consultantplus://offline/ref=5FA895306C898AB48A96422F11DC2B9759588EC1A712D70277D9737013EE2CBE0105C49AD06D97o6g4I" TargetMode="External"/><Relationship Id="rId81" Type="http://schemas.openxmlformats.org/officeDocument/2006/relationships/hyperlink" Target="consultantplus://offline/ref=5FA895306C898AB48A96422F11DC2B97585E8AC4A112D70277D9737013EE2CBE0105C49AD16F9Fo6g2I" TargetMode="External"/><Relationship Id="rId86" Type="http://schemas.openxmlformats.org/officeDocument/2006/relationships/hyperlink" Target="consultantplus://offline/ref=5FA895306C898AB48A96422F11DC2B97585C8BC3A112D70277D9737013EE2CBE0105C49AD06D97o6gBI" TargetMode="External"/><Relationship Id="rId94" Type="http://schemas.openxmlformats.org/officeDocument/2006/relationships/hyperlink" Target="consultantplus://offline/ref=5FA895306C898AB48A965D3017DC2B975C518BC4AF4FDD0A2ED571o7g7I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A895306C898AB48A96422F11DC2B9759588EC1A712D70277D9737013EE2CBE0105C49AD06C9Eo6g6I" TargetMode="External"/><Relationship Id="rId13" Type="http://schemas.openxmlformats.org/officeDocument/2006/relationships/hyperlink" Target="consultantplus://offline/ref=5FA895306C898AB48A96422F11DC2B9759588EC1A712D70277D9737013EE2CBE0105C49AD06C9Eo6gBI" TargetMode="External"/><Relationship Id="rId18" Type="http://schemas.openxmlformats.org/officeDocument/2006/relationships/hyperlink" Target="consultantplus://offline/ref=5FA895306C898AB48A96422F11DC2B9759588EC1A712D70277D9737013EE2CBE0105C49AD06C99o6g6I" TargetMode="External"/><Relationship Id="rId39" Type="http://schemas.openxmlformats.org/officeDocument/2006/relationships/hyperlink" Target="consultantplus://offline/ref=5FA895306C898AB48A96422F11DC2B975F598BC1A212D70277D9737013EE2CBE0105C49AD16A9Ao6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19085</Words>
  <Characters>108791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2018-08-18T08:32:00Z</dcterms:created>
  <dcterms:modified xsi:type="dcterms:W3CDTF">2018-08-18T08:33:00Z</dcterms:modified>
</cp:coreProperties>
</file>